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67F" w:rsidRDefault="00EE567F" w:rsidP="0000031C">
      <w:pPr>
        <w:spacing w:after="5" w:line="266" w:lineRule="auto"/>
        <w:ind w:left="4859" w:right="-20" w:hanging="10"/>
        <w:jc w:val="center"/>
        <w:rPr>
          <w:rFonts w:ascii="Times New Roman" w:hAnsi="Times New Roman" w:cs="Times New Roman"/>
          <w:sz w:val="24"/>
          <w:szCs w:val="24"/>
        </w:rPr>
      </w:pPr>
    </w:p>
    <w:p w:rsidR="0000031C" w:rsidRDefault="0000031C" w:rsidP="0000031C">
      <w:pPr>
        <w:spacing w:after="5" w:line="266" w:lineRule="auto"/>
        <w:ind w:left="4859" w:right="-20" w:hanging="10"/>
        <w:jc w:val="center"/>
        <w:rPr>
          <w:rFonts w:ascii="Times New Roman" w:hAnsi="Times New Roman" w:cs="Times New Roman"/>
          <w:sz w:val="24"/>
          <w:szCs w:val="24"/>
        </w:rPr>
      </w:pPr>
    </w:p>
    <w:p w:rsidR="0000031C" w:rsidRPr="00F27EB4" w:rsidRDefault="0000031C" w:rsidP="0000031C">
      <w:pPr>
        <w:spacing w:after="5" w:line="266" w:lineRule="auto"/>
        <w:ind w:left="4859" w:right="-20" w:hanging="10"/>
        <w:jc w:val="center"/>
        <w:rPr>
          <w:rFonts w:ascii="Times New Roman" w:hAnsi="Times New Roman" w:cs="Times New Roman"/>
          <w:sz w:val="24"/>
          <w:szCs w:val="24"/>
        </w:rPr>
      </w:pPr>
    </w:p>
    <w:p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Приложение</w:t>
      </w:r>
    </w:p>
    <w:p w:rsidR="00EE567F" w:rsidRPr="00F27EB4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 xml:space="preserve">к рабочей программе дисциплины </w:t>
      </w:r>
    </w:p>
    <w:p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00031C" w:rsidRDefault="0000031C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00031C" w:rsidRPr="00F27EB4" w:rsidRDefault="0000031C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CF1A5A" w:rsidRPr="0000031C" w:rsidRDefault="00AA4D86" w:rsidP="000003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31C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00031C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:rsidR="00CF1A5A" w:rsidRPr="0000031C" w:rsidRDefault="00CF1A5A" w:rsidP="0000031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0031C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:rsidR="00CF1A5A" w:rsidRPr="00F27EB4" w:rsidRDefault="00CF1A5A" w:rsidP="00000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A5A" w:rsidRPr="0000031C" w:rsidRDefault="00523281" w:rsidP="0000031C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u w:val="single"/>
        </w:rPr>
      </w:pPr>
      <w:r w:rsidRPr="000003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Общий курс железных дорог</w:t>
      </w:r>
    </w:p>
    <w:p w:rsidR="0000031C" w:rsidRDefault="0000031C" w:rsidP="0000031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CF1A5A" w:rsidRPr="0000031C" w:rsidRDefault="00CF1A5A" w:rsidP="0000031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00031C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CF1A5A" w:rsidRPr="00F27EB4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1A5A" w:rsidRDefault="00CF1A5A" w:rsidP="000003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:rsidR="0000031C" w:rsidRPr="00F27EB4" w:rsidRDefault="0000031C" w:rsidP="000003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1A5A" w:rsidRPr="00DA7F0B" w:rsidRDefault="00CF1A5A" w:rsidP="00000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7F0B">
        <w:rPr>
          <w:rFonts w:ascii="Times New Roman" w:hAnsi="Times New Roman" w:cs="Times New Roman"/>
          <w:b/>
          <w:sz w:val="28"/>
          <w:szCs w:val="28"/>
          <w:u w:val="single"/>
        </w:rPr>
        <w:t>_</w:t>
      </w:r>
      <w:r w:rsidR="00624041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23.05.04</w:t>
      </w:r>
      <w:r w:rsidR="00DA7F0B" w:rsidRPr="00DA7F0B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 </w:t>
      </w:r>
      <w:r w:rsidR="00624041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Эксплуатация железных дорог</w:t>
      </w:r>
    </w:p>
    <w:p w:rsidR="0000031C" w:rsidRDefault="0000031C" w:rsidP="0000031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:rsidR="00CF1A5A" w:rsidRPr="00F27EB4" w:rsidRDefault="00CF1A5A" w:rsidP="0000031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:rsidR="0000031C" w:rsidRDefault="0000031C" w:rsidP="0000031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CF1A5A" w:rsidRPr="00F27EB4" w:rsidRDefault="00CF1A5A" w:rsidP="0000031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27EB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:rsidR="0000031C" w:rsidRDefault="0000031C" w:rsidP="00000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1A5A" w:rsidRPr="0000031C" w:rsidRDefault="00624041" w:rsidP="0000031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00031C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Транспортный бизнес и логистика</w:t>
      </w:r>
    </w:p>
    <w:p w:rsidR="0000031C" w:rsidRDefault="0000031C" w:rsidP="0000031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:rsidR="00CF1A5A" w:rsidRPr="00F27EB4" w:rsidRDefault="00CF1A5A" w:rsidP="000003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:rsidR="00EE567F" w:rsidRPr="00F27EB4" w:rsidRDefault="00EE567F" w:rsidP="00EE567F">
      <w:pPr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br w:type="page"/>
      </w:r>
    </w:p>
    <w:p w:rsidR="00EE567F" w:rsidRDefault="00EE567F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7EB4" w:rsidRP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24C1F" w:rsidRPr="00F27EB4" w:rsidRDefault="00EA0440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F27EB4" w:rsidRDefault="00EE567F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F27EB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F27EB4" w:rsidRDefault="007D68E0" w:rsidP="00F27EB4">
      <w:pPr>
        <w:pStyle w:val="a6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F27EB4" w:rsidRDefault="00A30F9C" w:rsidP="00F27E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27EB4" w:rsidRDefault="00F27EB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EE567F" w:rsidRPr="00F27EB4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F27EB4" w:rsidRDefault="00F27EB4" w:rsidP="00476E45">
      <w:pPr>
        <w:pStyle w:val="s1"/>
        <w:spacing w:before="0" w:beforeAutospacing="0" w:after="0" w:afterAutospacing="0"/>
        <w:jc w:val="both"/>
      </w:pPr>
    </w:p>
    <w:p w:rsidR="00D90422" w:rsidRDefault="002C5147" w:rsidP="00F27EB4">
      <w:pPr>
        <w:pStyle w:val="s1"/>
        <w:spacing w:before="0" w:beforeAutospacing="0" w:after="0" w:afterAutospacing="0"/>
        <w:ind w:firstLine="709"/>
        <w:jc w:val="both"/>
      </w:pPr>
      <w:r w:rsidRPr="00F27EB4">
        <w:t xml:space="preserve">Цель промежуточной аттестации– </w:t>
      </w:r>
      <w:r w:rsidR="00D90422" w:rsidRPr="00F27EB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F27EB4" w:rsidRP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:rsidR="00AE39A5" w:rsidRPr="002A244D" w:rsidRDefault="00AE39A5" w:rsidP="00AE39A5">
      <w:pPr>
        <w:pStyle w:val="s1"/>
        <w:spacing w:before="0" w:beforeAutospacing="0" w:after="0" w:afterAutospacing="0"/>
        <w:ind w:firstLine="708"/>
        <w:jc w:val="both"/>
      </w:pPr>
      <w:r w:rsidRPr="00F27EB4">
        <w:t xml:space="preserve">Формы промежуточной аттестации: </w:t>
      </w:r>
      <w:r>
        <w:t xml:space="preserve">зачет </w:t>
      </w:r>
      <w:r w:rsidRPr="002A244D">
        <w:rPr>
          <w:bCs/>
          <w:iCs/>
          <w:shd w:val="clear" w:color="auto" w:fill="FDFDFD"/>
        </w:rPr>
        <w:t xml:space="preserve">(по очной форме – </w:t>
      </w:r>
      <w:r w:rsidR="0000031C">
        <w:rPr>
          <w:bCs/>
          <w:iCs/>
          <w:shd w:val="clear" w:color="auto" w:fill="FDFDFD"/>
        </w:rPr>
        <w:t>2</w:t>
      </w:r>
      <w:r w:rsidRPr="002A244D">
        <w:rPr>
          <w:bCs/>
          <w:iCs/>
          <w:shd w:val="clear" w:color="auto" w:fill="FDFDFD"/>
        </w:rPr>
        <w:t xml:space="preserve"> семестр</w:t>
      </w:r>
    </w:p>
    <w:p w:rsidR="00EE3C25" w:rsidRPr="00523281" w:rsidRDefault="00D90422" w:rsidP="005232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F27EB4" w:rsidTr="0013475A">
        <w:trPr>
          <w:trHeight w:val="493"/>
        </w:trPr>
        <w:tc>
          <w:tcPr>
            <w:tcW w:w="7654" w:type="dxa"/>
          </w:tcPr>
          <w:p w:rsidR="00CF0A07" w:rsidRPr="00F27EB4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835" w:type="dxa"/>
          </w:tcPr>
          <w:p w:rsidR="00CF0A07" w:rsidRPr="00F27EB4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CF0A07" w:rsidRPr="00F27EB4" w:rsidTr="0013475A">
        <w:trPr>
          <w:trHeight w:val="310"/>
        </w:trPr>
        <w:tc>
          <w:tcPr>
            <w:tcW w:w="7654" w:type="dxa"/>
          </w:tcPr>
          <w:p w:rsidR="00CF0A07" w:rsidRPr="00523281" w:rsidRDefault="00982395" w:rsidP="0000031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9823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ОПК-3: </w:t>
            </w:r>
            <w:r w:rsidR="0000031C" w:rsidRPr="00000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 принимать решения в области профессиональной деятельности, применяя нормативную правовую базу,</w:t>
            </w:r>
            <w:r w:rsidR="0000031C" w:rsidRPr="00000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теоретические основы и опыт производства и эксплуатации транспорта</w:t>
            </w:r>
          </w:p>
        </w:tc>
        <w:tc>
          <w:tcPr>
            <w:tcW w:w="2835" w:type="dxa"/>
          </w:tcPr>
          <w:p w:rsidR="00CF0A07" w:rsidRPr="0000031C" w:rsidRDefault="0000031C" w:rsidP="0000031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31C">
              <w:rPr>
                <w:rFonts w:ascii="Times New Roman" w:hAnsi="Times New Roman" w:cs="Times New Roman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</w:t>
            </w:r>
            <w:r w:rsidRPr="0000031C">
              <w:rPr>
                <w:rFonts w:ascii="Times New Roman" w:hAnsi="Times New Roman" w:cs="Times New Roman"/>
                <w:sz w:val="24"/>
                <w:szCs w:val="24"/>
              </w:rPr>
              <w:br/>
              <w:t>железнодорожного транспорта</w:t>
            </w:r>
          </w:p>
        </w:tc>
      </w:tr>
    </w:tbl>
    <w:p w:rsidR="009E1016" w:rsidRPr="00F27EB4" w:rsidRDefault="009E1016" w:rsidP="00476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4D86" w:rsidRPr="00F27EB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F1A69" w:rsidRPr="0086281D" w:rsidRDefault="00AA4D86" w:rsidP="008628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32"/>
        <w:gridCol w:w="4378"/>
        <w:gridCol w:w="2787"/>
      </w:tblGrid>
      <w:tr w:rsidR="009B4FAE" w:rsidRPr="00F27EB4" w:rsidTr="00CF1A5A">
        <w:tc>
          <w:tcPr>
            <w:tcW w:w="3685" w:type="dxa"/>
          </w:tcPr>
          <w:p w:rsidR="00AF1A69" w:rsidRPr="00F27EB4" w:rsidRDefault="00CF0A07" w:rsidP="00CF0A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64358580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ндикатор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:rsidR="00AF1A69" w:rsidRPr="00F27EB4" w:rsidRDefault="00CF0A07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езультаты обучения 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по дисциплине</w:t>
            </w:r>
          </w:p>
        </w:tc>
        <w:tc>
          <w:tcPr>
            <w:tcW w:w="1914" w:type="dxa"/>
          </w:tcPr>
          <w:p w:rsidR="00AF1A69" w:rsidRPr="00F27EB4" w:rsidRDefault="007A78EC" w:rsidP="00DA7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ценочны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796438">
              <w:rPr>
                <w:rFonts w:ascii="Times New Roman" w:hAnsi="Times New Roman" w:cs="Times New Roman"/>
                <w:sz w:val="24"/>
                <w:szCs w:val="24"/>
              </w:rPr>
              <w:t>(семестр</w:t>
            </w:r>
            <w:r w:rsidR="00DA7F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6438">
              <w:rPr>
                <w:rFonts w:ascii="Times New Roman" w:hAnsi="Times New Roman" w:cs="Times New Roman"/>
                <w:sz w:val="24"/>
                <w:szCs w:val="24"/>
              </w:rPr>
              <w:t xml:space="preserve">офо; курс 2 </w:t>
            </w:r>
            <w:proofErr w:type="spellStart"/>
            <w:r w:rsidR="00796438">
              <w:rPr>
                <w:rFonts w:ascii="Times New Roman" w:hAnsi="Times New Roman" w:cs="Times New Roman"/>
                <w:sz w:val="24"/>
                <w:szCs w:val="24"/>
              </w:rPr>
              <w:t>зфо</w:t>
            </w:r>
            <w:proofErr w:type="spellEnd"/>
            <w:r w:rsidR="007964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F0A07" w:rsidRPr="00F27EB4" w:rsidTr="00CF1A5A">
        <w:tc>
          <w:tcPr>
            <w:tcW w:w="3685" w:type="dxa"/>
            <w:vMerge w:val="restart"/>
          </w:tcPr>
          <w:p w:rsidR="00DA7F0B" w:rsidRPr="00F27EB4" w:rsidRDefault="0000031C" w:rsidP="003F76C0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000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</w:t>
            </w:r>
            <w:r w:rsidRPr="00000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железнодорожного транспорта</w:t>
            </w:r>
          </w:p>
        </w:tc>
        <w:tc>
          <w:tcPr>
            <w:tcW w:w="4820" w:type="dxa"/>
          </w:tcPr>
          <w:p w:rsidR="00281FA1" w:rsidRPr="0023706C" w:rsidRDefault="00CF0A07" w:rsidP="0023706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0003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EE34CE" w:rsidRPr="00EE34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понятия производства для принятия решений в области эксплуатации железнодорожного транспорта с учетом последних достижений науки и техники</w:t>
            </w:r>
          </w:p>
        </w:tc>
        <w:tc>
          <w:tcPr>
            <w:tcW w:w="1914" w:type="dxa"/>
          </w:tcPr>
          <w:p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F1A5A" w:rsidRPr="00F27EB4" w:rsidRDefault="00CF1A5A" w:rsidP="00482B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:rsidTr="00CF1A5A">
        <w:tc>
          <w:tcPr>
            <w:tcW w:w="3685" w:type="dxa"/>
            <w:vMerge/>
          </w:tcPr>
          <w:p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CE46E2" w:rsidRPr="0023706C" w:rsidRDefault="00CF0A07" w:rsidP="00CF1A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="000003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EE34CE" w:rsidRPr="00EE34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типовые задачи используя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F0A07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:rsidTr="00CF1A5A">
        <w:tc>
          <w:tcPr>
            <w:tcW w:w="3685" w:type="dxa"/>
            <w:vMerge/>
          </w:tcPr>
          <w:p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CF0A07" w:rsidRPr="0086281D" w:rsidRDefault="00CF0A07" w:rsidP="00862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="000003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EE34CE" w:rsidRPr="00EE34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навыками решения типовых задач используя теоретические основы, применяя нормативно-правовую базу и опыт производства для принятия решений в области эксплуатации железнодорожного транспорта с учетом последних достижений науки и техники</w:t>
            </w:r>
          </w:p>
        </w:tc>
        <w:tc>
          <w:tcPr>
            <w:tcW w:w="1914" w:type="dxa"/>
          </w:tcPr>
          <w:p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E651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EB53E1" w:rsidRPr="00F27EB4" w:rsidRDefault="00EB53E1" w:rsidP="008628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3E1" w:rsidRPr="00F27EB4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(зачет) </w:t>
      </w:r>
      <w:r w:rsidR="0035020D" w:rsidRPr="00F27EB4">
        <w:rPr>
          <w:rFonts w:ascii="Times New Roman" w:eastAsia="Times New Roman" w:hAnsi="Times New Roman" w:cs="Times New Roman"/>
          <w:sz w:val="24"/>
          <w:szCs w:val="24"/>
        </w:rPr>
        <w:t>проводится в одной из следующих форм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EB53E1" w:rsidRPr="00F27EB4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1) собеседование;</w:t>
      </w:r>
    </w:p>
    <w:p w:rsidR="00EB53E1" w:rsidRDefault="003C6FFF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выполнение заданий в ЭИОС </w:t>
      </w:r>
      <w:r w:rsidR="005D24DC">
        <w:rPr>
          <w:rFonts w:ascii="Times New Roman" w:eastAsia="Times New Roman" w:hAnsi="Times New Roman"/>
          <w:sz w:val="24"/>
          <w:szCs w:val="24"/>
        </w:rPr>
        <w:t>университета</w:t>
      </w:r>
      <w:r w:rsidR="00EB53E1" w:rsidRPr="00F27EB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7EB4" w:rsidRDefault="00F27EB4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7EB4" w:rsidRPr="00F27EB4" w:rsidRDefault="00F27EB4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61C5" w:rsidRPr="00F27EB4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="00544B2D" w:rsidRPr="00F27EB4">
        <w:rPr>
          <w:rStyle w:val="ad"/>
          <w:rFonts w:ascii="Times New Roman" w:eastAsia="Times New Roman" w:hAnsi="Times New Roman" w:cs="Times New Roman"/>
          <w:b/>
          <w:bCs/>
          <w:iCs/>
          <w:sz w:val="24"/>
          <w:szCs w:val="24"/>
        </w:rPr>
        <w:footnoteReference w:id="2"/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уровень сформированности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компетенци</w:t>
      </w:r>
      <w:r w:rsidR="00560597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й</w:t>
      </w:r>
    </w:p>
    <w:p w:rsidR="00183DAF" w:rsidRPr="00F27EB4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:rsidR="00560597" w:rsidRPr="00F27EB4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2.1 </w:t>
      </w:r>
      <w:r w:rsidR="00E5511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Типовые вопросы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для </w:t>
      </w:r>
      <w:r w:rsidR="00DB4A3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оценки</w:t>
      </w:r>
      <w:r w:rsidR="0000031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:rsidR="00560597" w:rsidRPr="00F27EB4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C04C09" w:rsidRPr="009E1016" w:rsidRDefault="00C04C09" w:rsidP="00C04C0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(</w:t>
      </w:r>
      <w:r w:rsidR="00406754">
        <w:rPr>
          <w:rFonts w:ascii="Times New Roman" w:hAnsi="Times New Roman" w:cs="Times New Roman"/>
          <w:sz w:val="24"/>
          <w:szCs w:val="24"/>
        </w:rPr>
        <w:t xml:space="preserve">семестр </w:t>
      </w:r>
      <w:r w:rsidR="00DA7F0B">
        <w:rPr>
          <w:rFonts w:ascii="Times New Roman" w:hAnsi="Times New Roman" w:cs="Times New Roman"/>
          <w:sz w:val="24"/>
          <w:szCs w:val="24"/>
        </w:rPr>
        <w:t>3</w:t>
      </w:r>
      <w:r w:rsidR="00406754">
        <w:rPr>
          <w:rFonts w:ascii="Times New Roman" w:hAnsi="Times New Roman" w:cs="Times New Roman"/>
          <w:sz w:val="24"/>
          <w:szCs w:val="24"/>
        </w:rPr>
        <w:t>офо</w:t>
      </w:r>
      <w:r>
        <w:rPr>
          <w:rFonts w:ascii="Times New Roman" w:eastAsia="Times New Roman" w:hAnsi="Times New Roman"/>
          <w:bCs/>
          <w:iCs/>
          <w:sz w:val="24"/>
          <w:szCs w:val="24"/>
        </w:rPr>
        <w:t>)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F27EB4" w:rsidTr="006459F1">
        <w:tc>
          <w:tcPr>
            <w:tcW w:w="3018" w:type="dxa"/>
          </w:tcPr>
          <w:p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560597" w:rsidRPr="00F27EB4" w:rsidTr="006459F1">
        <w:tc>
          <w:tcPr>
            <w:tcW w:w="3018" w:type="dxa"/>
          </w:tcPr>
          <w:p w:rsidR="00560597" w:rsidRPr="0000031C" w:rsidRDefault="0000031C" w:rsidP="00000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31C">
              <w:rPr>
                <w:rFonts w:ascii="Times New Roman" w:hAnsi="Times New Roman" w:cs="Times New Roman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</w:t>
            </w:r>
            <w:r w:rsidRPr="0000031C">
              <w:rPr>
                <w:rFonts w:ascii="Times New Roman" w:hAnsi="Times New Roman" w:cs="Times New Roman"/>
                <w:sz w:val="24"/>
                <w:szCs w:val="24"/>
              </w:rPr>
              <w:br/>
              <w:t>железнодорожного транспорта</w:t>
            </w:r>
          </w:p>
        </w:tc>
        <w:tc>
          <w:tcPr>
            <w:tcW w:w="7579" w:type="dxa"/>
          </w:tcPr>
          <w:p w:rsidR="00281FA1" w:rsidRPr="00404428" w:rsidRDefault="00560597" w:rsidP="0056059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0003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A87F06" w:rsidRPr="00A87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понятия производства для принятия решений в области эксплуатации железнодорожного транспорта с учетом последних достижений науки и техники</w:t>
            </w:r>
          </w:p>
          <w:p w:rsidR="00560597" w:rsidRPr="00F27EB4" w:rsidRDefault="00560597" w:rsidP="006459F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103AC" w:rsidRPr="00F27EB4" w:rsidTr="00A147B2">
        <w:trPr>
          <w:trHeight w:val="742"/>
        </w:trPr>
        <w:tc>
          <w:tcPr>
            <w:tcW w:w="10597" w:type="dxa"/>
            <w:gridSpan w:val="2"/>
          </w:tcPr>
          <w:p w:rsidR="002103AC" w:rsidRPr="006C0333" w:rsidRDefault="002103AC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C033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:rsidR="00A80810" w:rsidRPr="006C0333" w:rsidRDefault="00A80810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483A7D" w:rsidRPr="006C0333" w:rsidRDefault="00482BE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Вопрос 1: </w:t>
            </w:r>
            <w:r w:rsidR="00483A7D" w:rsidRPr="006C0333">
              <w:rPr>
                <w:rFonts w:ascii="Times New Roman" w:hAnsi="Times New Roman" w:cs="Times New Roman"/>
                <w:sz w:val="24"/>
                <w:szCs w:val="24"/>
              </w:rPr>
              <w:t>На железнодорожном переезде преимущественное право движения через переезд имеет</w:t>
            </w:r>
          </w:p>
          <w:p w:rsidR="00483A7D" w:rsidRPr="006C0333" w:rsidRDefault="00483A7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а) человек</w:t>
            </w:r>
          </w:p>
          <w:p w:rsidR="00483A7D" w:rsidRPr="006C0333" w:rsidRDefault="00483A7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б) поезд</w:t>
            </w:r>
          </w:p>
          <w:p w:rsidR="00483A7D" w:rsidRPr="006C0333" w:rsidRDefault="00483A7D" w:rsidP="00483A7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в) автомобиль</w:t>
            </w:r>
          </w:p>
          <w:p w:rsidR="008C3339" w:rsidRPr="006C0333" w:rsidRDefault="008C3339" w:rsidP="008C3339">
            <w:pPr>
              <w:widowControl w:val="0"/>
              <w:ind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2C6" w:rsidRPr="006C0333" w:rsidRDefault="00482BED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Вопрос </w:t>
            </w:r>
            <w:proofErr w:type="gramStart"/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2:</w:t>
            </w:r>
            <w:r w:rsidR="006852C6" w:rsidRPr="006C033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="006852C6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пропускная способность по перегонам устанавливается на основании:</w:t>
            </w:r>
          </w:p>
          <w:p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построения графика движения поездов;</w:t>
            </w:r>
          </w:p>
          <w:p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2) определения скорости движения поездов;</w:t>
            </w:r>
          </w:p>
          <w:p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установленной массы состава.</w:t>
            </w:r>
          </w:p>
          <w:p w:rsidR="008C3339" w:rsidRPr="006C0333" w:rsidRDefault="008C3339" w:rsidP="008C333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339" w:rsidRPr="006C0333" w:rsidRDefault="00482BED" w:rsidP="008C33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3: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Светофоры, которые запрещают или разрешают проследовать с одного района станции в другой, называются:</w:t>
            </w:r>
          </w:p>
          <w:p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маршрутными;</w:t>
            </w:r>
          </w:p>
          <w:p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2) проходными; </w:t>
            </w:r>
          </w:p>
          <w:p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предупредительными.</w:t>
            </w:r>
          </w:p>
          <w:p w:rsidR="008C3339" w:rsidRPr="006C0333" w:rsidRDefault="008C3339" w:rsidP="008C33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2E9A" w:rsidRPr="002F2E9A" w:rsidRDefault="00482BED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Вопрос </w:t>
            </w:r>
            <w:proofErr w:type="gramStart"/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4:</w:t>
            </w:r>
            <w:r w:rsidR="002F2E9A" w:rsidRPr="002F2E9A">
              <w:rPr>
                <w:rFonts w:ascii="Times New Roman" w:hAnsi="Times New Roman" w:cs="Times New Roman"/>
                <w:sz w:val="24"/>
                <w:szCs w:val="24"/>
              </w:rPr>
              <w:t>Маневровой</w:t>
            </w:r>
            <w:proofErr w:type="gramEnd"/>
            <w:r w:rsidR="002F2E9A" w:rsidRPr="002F2E9A">
              <w:rPr>
                <w:rFonts w:ascii="Times New Roman" w:hAnsi="Times New Roman" w:cs="Times New Roman"/>
                <w:sz w:val="24"/>
                <w:szCs w:val="24"/>
              </w:rPr>
              <w:t xml:space="preserve"> работой на станциях называется:</w:t>
            </w:r>
          </w:p>
          <w:p w:rsidR="002F2E9A" w:rsidRPr="002F2E9A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>1) техническое обслуживание локомотивов</w:t>
            </w:r>
          </w:p>
          <w:p w:rsidR="002F2E9A" w:rsidRPr="002F2E9A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 xml:space="preserve">2) перевод локомотива с одного главного пути на другой </w:t>
            </w:r>
          </w:p>
          <w:p w:rsidR="002F2E9A" w:rsidRPr="00D77372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>3) работа, связанная с передвижением при расформировании и формировании составов, подаче вагонов к местам погрузки-выгрузки, подаче поездных локомотивов к составам</w:t>
            </w:r>
          </w:p>
          <w:p w:rsidR="006C0333" w:rsidRDefault="006C0333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333" w:rsidRPr="00D77372" w:rsidRDefault="00482BED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/>
                <w:sz w:val="24"/>
                <w:szCs w:val="24"/>
              </w:rPr>
              <w:t xml:space="preserve">Вопрос </w:t>
            </w:r>
            <w:proofErr w:type="gramStart"/>
            <w:r w:rsidRPr="006C0333">
              <w:rPr>
                <w:rFonts w:ascii="Times New Roman" w:hAnsi="Times New Roman"/>
                <w:sz w:val="24"/>
                <w:szCs w:val="24"/>
              </w:rPr>
              <w:t>5:</w:t>
            </w:r>
            <w:r w:rsidR="006C0333" w:rsidRPr="00D7737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6C0333" w:rsidRPr="00D77372">
              <w:rPr>
                <w:rFonts w:ascii="Times New Roman" w:hAnsi="Times New Roman" w:cs="Times New Roman"/>
                <w:sz w:val="24"/>
                <w:szCs w:val="24"/>
              </w:rPr>
              <w:t xml:space="preserve"> состав парка грузовых вагонов входят:</w:t>
            </w:r>
          </w:p>
          <w:p w:rsidR="006C0333" w:rsidRPr="006C0333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вагоны для перевозки сыпучих грузов</w:t>
            </w:r>
          </w:p>
          <w:p w:rsidR="006C0333" w:rsidRPr="006C0333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2) вагоны для перевозки жидких нефтепродуктов</w:t>
            </w:r>
          </w:p>
          <w:p w:rsidR="006C0333" w:rsidRPr="00D77372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крытые вагоны, платформы, полувагоны, цистерны,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изотермические вагоны и вагоны </w:t>
            </w: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специального назначения</w:t>
            </w:r>
          </w:p>
          <w:p w:rsidR="008C3339" w:rsidRPr="006C0333" w:rsidRDefault="008C3339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7EB4" w:rsidRPr="00F27EB4" w:rsidRDefault="00F27EB4" w:rsidP="00476E4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</w:rPr>
      </w:pPr>
    </w:p>
    <w:p w:rsidR="00995B55" w:rsidRDefault="00995B55" w:rsidP="00476E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F27EB4" w:rsidRPr="00F27EB4" w:rsidRDefault="00F27EB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AC0248" w:rsidRPr="009E1016" w:rsidRDefault="00AC0248" w:rsidP="00AC0248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(</w:t>
      </w:r>
      <w:r w:rsidR="00406754">
        <w:rPr>
          <w:rFonts w:ascii="Times New Roman" w:hAnsi="Times New Roman" w:cs="Times New Roman"/>
          <w:sz w:val="24"/>
          <w:szCs w:val="24"/>
        </w:rPr>
        <w:t xml:space="preserve">семестр </w:t>
      </w:r>
      <w:r w:rsidR="00DA7F0B">
        <w:rPr>
          <w:rFonts w:ascii="Times New Roman" w:hAnsi="Times New Roman" w:cs="Times New Roman"/>
          <w:sz w:val="24"/>
          <w:szCs w:val="24"/>
        </w:rPr>
        <w:t>3</w:t>
      </w:r>
      <w:r w:rsidR="00406754">
        <w:rPr>
          <w:rFonts w:ascii="Times New Roman" w:hAnsi="Times New Roman" w:cs="Times New Roman"/>
          <w:sz w:val="24"/>
          <w:szCs w:val="24"/>
        </w:rPr>
        <w:t>офо</w:t>
      </w:r>
      <w:r>
        <w:rPr>
          <w:rFonts w:ascii="Times New Roman" w:eastAsia="Times New Roman" w:hAnsi="Times New Roman"/>
          <w:bCs/>
          <w:iCs/>
          <w:sz w:val="24"/>
          <w:szCs w:val="24"/>
        </w:rPr>
        <w:t>)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794"/>
        <w:gridCol w:w="7075"/>
      </w:tblGrid>
      <w:tr w:rsidR="002103AC" w:rsidRPr="00F27EB4" w:rsidTr="00404428">
        <w:tc>
          <w:tcPr>
            <w:tcW w:w="3794" w:type="dxa"/>
          </w:tcPr>
          <w:p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075" w:type="dxa"/>
          </w:tcPr>
          <w:p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2103AC" w:rsidRPr="00F27EB4" w:rsidTr="00404428">
        <w:tc>
          <w:tcPr>
            <w:tcW w:w="3794" w:type="dxa"/>
          </w:tcPr>
          <w:p w:rsidR="002103AC" w:rsidRPr="00F27EB4" w:rsidRDefault="0000031C" w:rsidP="0000031C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000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ОПК-3.3 Использует теоретические основы и опыт производства для принятия решений в области эксплуатации</w:t>
            </w:r>
            <w:r w:rsidRPr="000003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железнодорожного транспорта</w:t>
            </w:r>
          </w:p>
        </w:tc>
        <w:tc>
          <w:tcPr>
            <w:tcW w:w="7075" w:type="dxa"/>
          </w:tcPr>
          <w:p w:rsidR="00652F8C" w:rsidRPr="006C0333" w:rsidRDefault="00404428" w:rsidP="0040442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="00A87F06" w:rsidRPr="00EE34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решать типовые задачи используя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  <w:tr w:rsidR="002103AC" w:rsidRPr="00F27EB4" w:rsidTr="00404428">
        <w:trPr>
          <w:trHeight w:val="743"/>
        </w:trPr>
        <w:tc>
          <w:tcPr>
            <w:tcW w:w="10869" w:type="dxa"/>
            <w:gridSpan w:val="2"/>
          </w:tcPr>
          <w:p w:rsidR="002103AC" w:rsidRDefault="00DB4A30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C02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:rsidR="00482BED" w:rsidRDefault="00482BED" w:rsidP="00F00459">
            <w:pPr>
              <w:ind w:right="400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0459" w:rsidRPr="00F00459" w:rsidRDefault="00482BED" w:rsidP="00482BED">
            <w:pPr>
              <w:ind w:right="4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  <w:r w:rsidR="00F00459" w:rsidRPr="00F0045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F00459"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норм массы и длины состава грузового поезда»</w:t>
            </w:r>
          </w:p>
          <w:p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Требуется:</w:t>
            </w:r>
          </w:p>
          <w:p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1. Определить массу и длину состава грузового поезда.</w:t>
            </w:r>
          </w:p>
          <w:p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2. Определить необходимую длину приемоотправочных путей.</w:t>
            </w:r>
          </w:p>
          <w:p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3. На основе сравнения расчетной (необходимой) длины приемоотправочных путей станции с заданной проанализировать возможность увеличения (необходимость уменьшения) длины и массы поезда.</w:t>
            </w:r>
          </w:p>
          <w:p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4. Определить экономию (дополнительные затраты) эксплуатационных средств при увеличении (уменьшении) средней массы грузовых поездов на дороге.</w:t>
            </w:r>
          </w:p>
          <w:p w:rsidR="00F00459" w:rsidRDefault="00F00459" w:rsidP="00482BE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5. Сделать вывод о полученных результатах.</w:t>
            </w:r>
          </w:p>
          <w:p w:rsidR="00482BED" w:rsidRPr="00F00459" w:rsidRDefault="00482BED" w:rsidP="00482BE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Исходные данные 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Серия локомотива - 2ТЭ10Л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локомотива, т – 258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Длина локомотива, м - 34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Расчётная сила тяги, кгс - 50600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Сила тяги при </w:t>
            </w:r>
            <w:proofErr w:type="spell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трогании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с места, кгс - 76500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Основное удельное сопротивление локомотива, кгс/т - 2,29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Основное удельное сопротивление вагонов, кгс/т - 1,5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Руководящий уклон участка, </w:t>
            </w:r>
            <w:r w:rsidRPr="00F00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‰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- 10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Наибольший уклон путей раздельного пункта, </w:t>
            </w:r>
            <w:r w:rsidRPr="00F00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‰ - 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Удельное сопротивление поезда при </w:t>
            </w:r>
            <w:proofErr w:type="spell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трогании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с места, кгс/т -4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Средняя длина вагона, м - 15,75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брутто грузового вагона, т - 69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Длина станционных приемоотправочных путей, м - 1050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Экономия эксплуатационных расходов на дороге при увеличении массы грузовых составов на 1 т, млн. руб./год – 0,48</w:t>
            </w:r>
          </w:p>
          <w:p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00459" w:rsidRPr="00F00459" w:rsidRDefault="00F00459" w:rsidP="00F00459">
            <w:pPr>
              <w:keepNext/>
              <w:widowControl w:val="0"/>
              <w:autoSpaceDE w:val="0"/>
              <w:autoSpaceDN w:val="0"/>
              <w:adjustRightInd w:val="0"/>
              <w:ind w:firstLine="709"/>
              <w:contextualSpacing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Методические указания к решению задачи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состава грузового поезда брутто определяется исходя из условия движения его с установившейся скоростью по руководящему уклону. Расчетная формула имеет следующий вид:</w:t>
            </w:r>
          </w:p>
          <w:p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drawing>
                <wp:inline distT="0" distB="0" distL="0" distR="0">
                  <wp:extent cx="1544955" cy="588645"/>
                  <wp:effectExtent l="0" t="0" r="0" b="190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4955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(1.1)</w:t>
            </w:r>
          </w:p>
          <w:p w:rsidR="00F00459" w:rsidRPr="00F00459" w:rsidRDefault="00F00459" w:rsidP="00F00459">
            <w:pPr>
              <w:ind w:left="567" w:hanging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к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-сила тяги локомотива при расчетной скорости, кгс;</w:t>
            </w:r>
          </w:p>
          <w:p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Р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масса локомотива, т;</w:t>
            </w:r>
          </w:p>
          <w:p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'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''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основное удельное сопротивление локомотива и вагонов при расчётной скорости, кгс/т;</w:t>
            </w:r>
          </w:p>
          <w:p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</w:t>
            </w:r>
            <w:r w:rsidRPr="00F004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величина расчётного уклона, %</w:t>
            </w: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Рассчитав по формуле (1.1) массу состава грузового поезда, необходимо произвести проверку на условие его </w:t>
            </w:r>
            <w:proofErr w:type="spell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трогания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с места на раздельных пунктах:</w:t>
            </w:r>
          </w:p>
          <w:p w:rsidR="00F00459" w:rsidRPr="00F00459" w:rsidRDefault="00F00459" w:rsidP="00F00459">
            <w:pPr>
              <w:widowControl w:val="0"/>
              <w:tabs>
                <w:tab w:val="left" w:pos="3544"/>
                <w:tab w:val="left" w:pos="9923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drawing>
                <wp:inline distT="0" distB="0" distL="0" distR="0">
                  <wp:extent cx="1524000" cy="55689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(1.2)</w:t>
            </w:r>
          </w:p>
          <w:p w:rsidR="00F00459" w:rsidRPr="00F00459" w:rsidRDefault="00F00459" w:rsidP="00F00459">
            <w:pPr>
              <w:ind w:left="567" w:right="-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сила тяги локомотива при </w:t>
            </w:r>
            <w:proofErr w:type="spell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трогании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с места грузового состава, кгс;</w:t>
            </w:r>
          </w:p>
          <w:p w:rsidR="00F00459" w:rsidRPr="00F00459" w:rsidRDefault="00F00459" w:rsidP="00F00459">
            <w:pPr>
              <w:ind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удельное сопротивление </w:t>
            </w:r>
            <w:proofErr w:type="spell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поездапри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трогании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с места, кгс/т;</w:t>
            </w:r>
          </w:p>
          <w:p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p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уклон путей раздельного пункта, %</w:t>
            </w:r>
            <w:r w:rsidRPr="00F0045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Из величин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за норму массы грузового поезда брутто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наименьшую:</w:t>
            </w:r>
          </w:p>
          <w:p w:rsidR="00F00459" w:rsidRPr="00F00459" w:rsidRDefault="006907E3" w:rsidP="00F00459">
            <w:pPr>
              <w:ind w:left="3686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pict>
                <v:group id="Группа 9" o:spid="_x0000_s1026" style="position:absolute;left:0;text-align:left;margin-left:171.65pt;margin-top:.75pt;width:144.8pt;height:55.4pt;z-index:251659264" coordorigin="1555,1962" coordsize="2896,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">
                  <v:group id="Group 30" o:spid="_x0000_s1027" style="position:absolute;left:2093;top:1962;width:2358;height:793" coordorigin="3624,1962" coordsize="2358,7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1" o:spid="_x0000_s1028" type="#_x0000_t202" style="position:absolute;left:3624;top:1962;width:2358;height:7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" stroked="f">
                      <v:textbox style="mso-next-textbox:#Text Box 31" inset="0,0,0,0">
                        <w:txbxContent>
                          <w:p w:rsidR="00F00459" w:rsidRPr="00F00459" w:rsidRDefault="00F00459" w:rsidP="00F00459">
                            <w:pPr>
                              <w:spacing w:line="360" w:lineRule="auto"/>
                              <w:ind w:firstLine="29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</w:pPr>
                            <w:r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, если </w:t>
                            </w:r>
                            <w:r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≤ </w:t>
                            </w:r>
                            <w:r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proofErr w:type="spellStart"/>
                            <w:r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vertAlign w:val="superscript"/>
                              </w:rPr>
                              <w:t>тр</w:t>
                            </w:r>
                            <w:proofErr w:type="spellEnd"/>
                            <w:r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>;</w:t>
                            </w:r>
                          </w:p>
                          <w:p w:rsidR="00F00459" w:rsidRPr="00F00459" w:rsidRDefault="00F00459" w:rsidP="00F00459">
                            <w:pPr>
                              <w:ind w:firstLine="29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</w:pPr>
                            <w:r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proofErr w:type="spellStart"/>
                            <w:r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vertAlign w:val="superscript"/>
                              </w:rPr>
                              <w:t>тр</w:t>
                            </w:r>
                            <w:proofErr w:type="spellEnd"/>
                            <w:r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, если </w:t>
                            </w:r>
                            <w:r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≥ </w:t>
                            </w:r>
                            <w:r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vertAlign w:val="superscript"/>
                              </w:rPr>
                              <w:t>тр</w:t>
                            </w:r>
                            <w:r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>.</w:t>
                            </w:r>
                          </w:p>
                          <w:p w:rsidR="00F00459" w:rsidRDefault="00F00459" w:rsidP="00F00459">
                            <w:pPr>
                              <w:spacing w:line="360" w:lineRule="auto"/>
                              <w:ind w:firstLine="29"/>
                              <w:jc w:val="both"/>
                              <w:rPr>
                                <w:i/>
                                <w:sz w:val="26"/>
                              </w:rPr>
                            </w:pPr>
                          </w:p>
                        </w:txbxContent>
                      </v:textbox>
                    </v:shape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utoShape 32" o:spid="_x0000_s1029" type="#_x0000_t87" style="position:absolute;left:3717;top:1977;width:143;height:7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"/>
                  </v:group>
                  <v:shape id="Text Box 33" o:spid="_x0000_s1030" type="#_x0000_t202" style="position:absolute;left:1555;top:2202;width:570;height:3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" stroked="f">
                    <v:textbox style="mso-next-textbox:#Text Box 33" inset="0,0,0,0">
                      <w:txbxContent>
                        <w:p w:rsidR="00F00459" w:rsidRDefault="00F00459" w:rsidP="00F00459">
                          <w:pPr>
                            <w:ind w:firstLine="29"/>
                            <w:rPr>
                              <w:i/>
                              <w:sz w:val="26"/>
                            </w:rPr>
                          </w:pPr>
                          <w:r>
                            <w:rPr>
                              <w:i/>
                              <w:sz w:val="26"/>
                              <w:lang w:val="en-US"/>
                            </w:rPr>
                            <w:t>Q</w:t>
                          </w:r>
                          <w:proofErr w:type="spellStart"/>
                          <w:r>
                            <w:rPr>
                              <w:i/>
                              <w:sz w:val="26"/>
                              <w:vertAlign w:val="subscript"/>
                            </w:rPr>
                            <w:t>бр</w:t>
                          </w:r>
                          <w:proofErr w:type="spellEnd"/>
                          <w:r>
                            <w:rPr>
                              <w:i/>
                              <w:sz w:val="26"/>
                            </w:rPr>
                            <w:t>=</w:t>
                          </w:r>
                        </w:p>
                        <w:p w:rsidR="00F00459" w:rsidRDefault="00F00459" w:rsidP="00F00459">
                          <w:pPr>
                            <w:spacing w:line="360" w:lineRule="auto"/>
                            <w:ind w:firstLine="29"/>
                            <w:jc w:val="both"/>
                            <w:rPr>
                              <w:sz w:val="26"/>
                            </w:rPr>
                          </w:pPr>
                        </w:p>
                      </w:txbxContent>
                    </v:textbox>
                  </v:shape>
                  <w10:wrap type="square"/>
                </v:group>
              </w:pict>
            </w:r>
            <w:r w:rsidR="00F00459" w:rsidRPr="00F004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00459" w:rsidRPr="00F00459" w:rsidRDefault="00F00459" w:rsidP="00F00459">
            <w:pPr>
              <w:tabs>
                <w:tab w:val="left" w:pos="9923"/>
              </w:tabs>
              <w:ind w:left="5672" w:firstLine="269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        (1.3)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Рассчитанное значение принятой нормы массы поезда округляют кратно 50 т. 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рассчитанной нормы массы грузового поезда и данных о средней массе вагона брутто определяется количество вагонов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c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 грузового поезда:</w:t>
            </w:r>
          </w:p>
          <w:p w:rsidR="00F00459" w:rsidRPr="00F00459" w:rsidRDefault="00F00459" w:rsidP="00F00459">
            <w:pPr>
              <w:widowControl w:val="0"/>
              <w:tabs>
                <w:tab w:val="left" w:pos="3544"/>
                <w:tab w:val="left" w:pos="9923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3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32"/>
                <w:sz w:val="24"/>
                <w:szCs w:val="24"/>
              </w:rPr>
              <w:drawing>
                <wp:inline distT="0" distB="0" distL="0" distR="0">
                  <wp:extent cx="735965" cy="514985"/>
                  <wp:effectExtent l="0" t="0" r="698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14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  <w:t>(1.4)</w:t>
            </w:r>
          </w:p>
          <w:p w:rsidR="00F00459" w:rsidRPr="00F00459" w:rsidRDefault="00F00459" w:rsidP="00F00459">
            <w:pPr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средняя масса вагона брутто, т.</w:t>
            </w:r>
          </w:p>
          <w:p w:rsidR="00F00459" w:rsidRPr="00F00459" w:rsidRDefault="00F00459" w:rsidP="00F00459">
            <w:pPr>
              <w:ind w:left="4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Необходимая длина приемоотправочных путей на станциях для возможности размещения поезда рассчитанной массы определяется по формуле:</w:t>
            </w:r>
          </w:p>
          <w:p w:rsidR="00F00459" w:rsidRPr="00F00459" w:rsidRDefault="00F00459" w:rsidP="00F00459">
            <w:pPr>
              <w:tabs>
                <w:tab w:val="left" w:pos="3544"/>
                <w:tab w:val="left" w:pos="9923"/>
              </w:tabs>
              <w:ind w:right="-7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1113790" cy="25209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9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(1.5)</w:t>
            </w:r>
          </w:p>
          <w:p w:rsidR="00F00459" w:rsidRPr="00F00459" w:rsidRDefault="00F00459" w:rsidP="00F00459">
            <w:pPr>
              <w:ind w:left="567" w:right="-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ваг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средняя длина вагона, м;</w:t>
            </w:r>
          </w:p>
          <w:p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лок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длина локомотива, м.</w:t>
            </w:r>
          </w:p>
          <w:p w:rsidR="00F00459" w:rsidRPr="00F00459" w:rsidRDefault="00F00459" w:rsidP="00F00459">
            <w:pPr>
              <w:ind w:left="4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Необходимая длина приемоотправочных путей на станции с учетом поправки на неточность установки поезда, равной 10</w:t>
            </w:r>
            <w:r w:rsidRPr="00F00459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определяется:</w:t>
            </w:r>
          </w:p>
          <w:p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>
                  <wp:extent cx="967105" cy="262890"/>
                  <wp:effectExtent l="0" t="0" r="4445" b="381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105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(1.6)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После определения расчетной (необходимой) длины приемоотправочных путей производится ее сравнение с заданной длиной путей.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=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 размещение поезда рассчитанной массы на станционных приемоотправочных путях. 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имеется резерв, который позволяет увеличить длину поезда. 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&gt;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уменьшить длину состава. Величина уменьшения (увеличения) длины поезда:</w:t>
            </w:r>
          </w:p>
          <w:p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>
                  <wp:extent cx="1208405" cy="2730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(1.7)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Δ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&gt;0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имеется возможность увеличить длину поезда, что в свою очередь позволяет увеличить его массу.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В случае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Δ</w:t>
            </w:r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длины состава приводит к уменьшению массы </w:t>
            </w:r>
            <w:proofErr w:type="spell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поездаисоответственно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к увеличению количества поездов, что в свою очередь приводит к дополнительным эксплуатационным расходам.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Изменение (увеличение, уменьшение) массы поезда рассчитывается по формуле:</w:t>
            </w:r>
          </w:p>
          <w:p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</w:rPr>
              <w:drawing>
                <wp:inline distT="0" distB="0" distL="0" distR="0">
                  <wp:extent cx="1135380" cy="504190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50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(1.8)</w:t>
            </w:r>
          </w:p>
          <w:p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Годовая экономия (дополнительные затраты) эксплуатационных расходов при увеличении (уменьшении) массы поезда составит:</w:t>
            </w:r>
          </w:p>
          <w:p w:rsidR="00F00459" w:rsidRPr="00F00459" w:rsidRDefault="00F00459" w:rsidP="00F00459">
            <w:pPr>
              <w:widowControl w:val="0"/>
              <w:tabs>
                <w:tab w:val="left" w:pos="3544"/>
                <w:tab w:val="left" w:pos="9781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>
                  <wp:extent cx="1376680" cy="29400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680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руб./</w:t>
            </w:r>
            <w:proofErr w:type="gram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год,   </w:t>
            </w:r>
            <w:proofErr w:type="gram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(1.9)</w:t>
            </w:r>
          </w:p>
          <w:p w:rsidR="00FA24CE" w:rsidRDefault="00F00459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– годовая экономия эксплуатационных расходов при увеличении (уменьшении) массы всех грузовых поездов на дороге.</w:t>
            </w:r>
          </w:p>
          <w:p w:rsidR="00476E45" w:rsidRDefault="00476E45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E45" w:rsidRPr="00476E45" w:rsidRDefault="00476E45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4CE" w:rsidRPr="00FA24CE" w:rsidRDefault="00482BED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</w:t>
            </w:r>
          </w:p>
          <w:p w:rsidR="00FA24CE" w:rsidRPr="00FA24CE" w:rsidRDefault="00FA24CE" w:rsidP="00BB6D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«Выбор рациональной конструкции пути и экономии расходов на ее содержание и ремонт»</w:t>
            </w:r>
          </w:p>
          <w:p w:rsidR="00FA24CE" w:rsidRPr="00FA24CE" w:rsidRDefault="00FA24CE" w:rsidP="00FA24CE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24CE" w:rsidRPr="00FA24CE" w:rsidRDefault="00FA24CE" w:rsidP="00FA24C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sz w:val="24"/>
                <w:szCs w:val="24"/>
              </w:rPr>
              <w:t>Исходные данные для реш</w:t>
            </w:r>
            <w:r w:rsidR="00BB6DFF">
              <w:rPr>
                <w:rFonts w:ascii="Times New Roman" w:hAnsi="Times New Roman" w:cs="Times New Roman"/>
                <w:sz w:val="24"/>
                <w:szCs w:val="24"/>
              </w:rPr>
              <w:t>ения задачи приведены в таблице1</w:t>
            </w:r>
            <w:r w:rsidRPr="00FA24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24CE" w:rsidRPr="00FA24CE" w:rsidRDefault="00482BED" w:rsidP="00FA24CE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FA24CE" w:rsidRPr="00FA24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:rsidR="00FA24CE" w:rsidRPr="00FA24CE" w:rsidRDefault="00FA24CE" w:rsidP="00FA24C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Исходные данные для расчета расхо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 на содержание и ремонт пути</w:t>
            </w:r>
          </w:p>
          <w:tbl>
            <w:tblPr>
              <w:tblW w:w="1026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15"/>
              <w:gridCol w:w="2497"/>
              <w:gridCol w:w="3529"/>
              <w:gridCol w:w="3128"/>
            </w:tblGrid>
            <w:tr w:rsidR="00FA24CE" w:rsidRPr="00FA24CE" w:rsidTr="00F07D45">
              <w:trPr>
                <w:trHeight w:val="874"/>
                <w:jc w:val="center"/>
              </w:trPr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варианта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Две последние цифры учебного шифра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Грузонапряженность линии, Г, млн.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т•кмбр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./км в год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Пропущенный тоннаж до капитального ремонта,</w:t>
                  </w:r>
                </w:p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Т, млн. т брутто</w:t>
                  </w:r>
                </w:p>
              </w:tc>
            </w:tr>
            <w:tr w:rsidR="00FA24CE" w:rsidRPr="00FA24CE" w:rsidTr="00F07D45">
              <w:trPr>
                <w:trHeight w:val="302"/>
                <w:jc w:val="center"/>
              </w:trPr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00  20  40  60  80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</w:tr>
          </w:tbl>
          <w:p w:rsidR="00FA24CE" w:rsidRPr="00FA24CE" w:rsidRDefault="00FA24CE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24CE" w:rsidRPr="00051A9B" w:rsidRDefault="00482BED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FA24CE" w:rsidRPr="00051A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2 </w:t>
            </w:r>
          </w:p>
          <w:p w:rsidR="00FA24CE" w:rsidRPr="00FA24CE" w:rsidRDefault="00FA24CE" w:rsidP="00FA24CE">
            <w:pPr>
              <w:widowControl w:val="0"/>
              <w:autoSpaceDE w:val="0"/>
              <w:autoSpaceDN w:val="0"/>
              <w:adjustRightInd w:val="0"/>
              <w:spacing w:before="60"/>
              <w:ind w:left="1400" w:right="4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Нормы периодичности ремонтов пути </w:t>
            </w:r>
          </w:p>
          <w:tbl>
            <w:tblPr>
              <w:tblW w:w="10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44"/>
              <w:gridCol w:w="2096"/>
              <w:gridCol w:w="1389"/>
              <w:gridCol w:w="2096"/>
              <w:gridCol w:w="1804"/>
            </w:tblGrid>
            <w:tr w:rsidR="00FA24CE" w:rsidRPr="00FA24CE" w:rsidTr="00F07D45">
              <w:trPr>
                <w:cantSplit/>
                <w:trHeight w:val="166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Тип верхнего строения пути</w:t>
                  </w:r>
                </w:p>
              </w:tc>
              <w:tc>
                <w:tcPr>
                  <w:tcW w:w="0" w:type="auto"/>
                  <w:gridSpan w:val="4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Пропущенный тоннаж, млн. т брутто</w:t>
                  </w:r>
                </w:p>
              </w:tc>
            </w:tr>
            <w:tr w:rsidR="00FA24CE" w:rsidRPr="00FA24CE" w:rsidTr="00F07D45">
              <w:trPr>
                <w:cantSplit/>
                <w:trHeight w:val="181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</w:p>
              </w:tc>
            </w:tr>
            <w:tr w:rsidR="00FA24CE" w:rsidRPr="00FA24CE" w:rsidTr="00F07D45">
              <w:trPr>
                <w:cantSplit/>
                <w:trHeight w:val="463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1-й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подъемочный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ремонт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средний ремонт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2-й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подъемочный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ремонт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капитальный ремонт</w:t>
                  </w:r>
                </w:p>
              </w:tc>
            </w:tr>
            <w:tr w:rsidR="00FA24CE" w:rsidRPr="00FA24CE" w:rsidTr="00F07D45">
              <w:trPr>
                <w:trHeight w:val="584"/>
                <w:jc w:val="center"/>
              </w:trPr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Особо тяжелый - рельсы типа Р 75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650</w:t>
                  </w:r>
                </w:p>
              </w:tc>
            </w:tr>
            <w:tr w:rsidR="00FA24CE" w:rsidRPr="00FA24CE" w:rsidTr="00F07D45">
              <w:trPr>
                <w:trHeight w:val="565"/>
                <w:jc w:val="center"/>
              </w:trPr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Тяжелый - рельсы типа Р 65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</w:tr>
            <w:tr w:rsidR="00FA24CE" w:rsidRPr="00FA24CE" w:rsidTr="00F07D45">
              <w:trPr>
                <w:trHeight w:val="604"/>
                <w:jc w:val="center"/>
              </w:trPr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Нормальный - рельсы типа Р 50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00031C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350</w:t>
                  </w:r>
                </w:p>
              </w:tc>
            </w:tr>
          </w:tbl>
          <w:p w:rsidR="00FA24CE" w:rsidRDefault="00FA24CE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Одним из 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критерие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 ремонта является фактическое состояние элементов верхнего строения пути. В настоящее время основным элементом верхнего строения, состоянием которого оценивается состояние пути, являются рельсы. Состояние рельсов определяется величиной удельного (среднего на 1 км длины участка) одиночного выхода рельсов по различным дефектам. Установлено, что капитальный ремонт необходимо выполнять по </w:t>
            </w:r>
            <w:proofErr w:type="spell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достижениисуммарного</w:t>
            </w:r>
            <w:proofErr w:type="spell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удельного одиночного изъятия 7 шт./км для рельсов Р 50; 4 шт./км - рельсов Р 65; 3 шт./км - Р 75.</w:t>
            </w:r>
          </w:p>
          <w:p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рис 1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. представлены зависимости одиночного выхода для различных типов рельсов.</w:t>
            </w:r>
          </w:p>
          <w:p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67C" w:rsidRPr="001E267C" w:rsidRDefault="001E267C" w:rsidP="0040442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267683" cy="2362200"/>
                  <wp:effectExtent l="0" t="0" r="0" b="0"/>
                  <wp:docPr id="16" name="Рисунок 16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4370" cy="2365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67C" w:rsidRPr="001E267C" w:rsidRDefault="00482BED" w:rsidP="001E2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Рис. 1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. Графики суммарного одиночного выхода рельсов от пропущенного тоннажа:</w:t>
            </w:r>
          </w:p>
          <w:p w:rsidR="001E267C" w:rsidRPr="001E267C" w:rsidRDefault="001E267C" w:rsidP="001E2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— Р</w:t>
            </w:r>
            <w:proofErr w:type="gram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50;  ----</w:t>
            </w:r>
            <w:proofErr w:type="gram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Р65; -∙-∙- Р75</w:t>
            </w:r>
          </w:p>
          <w:p w:rsidR="00F00459" w:rsidRDefault="00F00459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При разработке оптимальной системы ремонтов пути необходимо учитывать экономические показатели, т.е. стоимость производства работ при различных конструкциях железнодорожного пути.</w:t>
            </w:r>
          </w:p>
          <w:p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табл.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3 приведены среднесетевые стоимости производства ремонтов пути при различных типах верхнего строения.</w:t>
            </w:r>
          </w:p>
          <w:p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right="-7"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1E267C" w:rsidRPr="001E26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  <w:p w:rsidR="001E267C" w:rsidRPr="001E267C" w:rsidRDefault="001E267C" w:rsidP="001E267C">
            <w:pPr>
              <w:widowControl w:val="0"/>
              <w:tabs>
                <w:tab w:val="left" w:pos="10766"/>
              </w:tabs>
              <w:autoSpaceDE w:val="0"/>
              <w:autoSpaceDN w:val="0"/>
              <w:adjustRightInd w:val="0"/>
              <w:ind w:right="-7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производства 1 км ремонта пути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02"/>
              <w:gridCol w:w="2552"/>
              <w:gridCol w:w="2126"/>
              <w:gridCol w:w="2533"/>
            </w:tblGrid>
            <w:tr w:rsidR="001E267C" w:rsidRPr="001E267C" w:rsidTr="00F07D45">
              <w:trPr>
                <w:trHeight w:val="588"/>
                <w:jc w:val="center"/>
              </w:trPr>
              <w:tc>
                <w:tcPr>
                  <w:tcW w:w="3402" w:type="dxa"/>
                  <w:vAlign w:val="center"/>
                </w:tcPr>
                <w:p w:rsidR="001E267C" w:rsidRPr="001E267C" w:rsidRDefault="001E267C" w:rsidP="0000031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верхнего строения пути</w:t>
                  </w:r>
                </w:p>
              </w:tc>
              <w:tc>
                <w:tcPr>
                  <w:tcW w:w="2552" w:type="dxa"/>
                  <w:vAlign w:val="center"/>
                </w:tcPr>
                <w:p w:rsidR="001E267C" w:rsidRPr="001E267C" w:rsidRDefault="001E267C" w:rsidP="0000031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Капитальный ремонт, руб.</w:t>
                  </w:r>
                </w:p>
              </w:tc>
              <w:tc>
                <w:tcPr>
                  <w:tcW w:w="2126" w:type="dxa"/>
                  <w:vAlign w:val="center"/>
                </w:tcPr>
                <w:p w:rsidR="001E267C" w:rsidRPr="001E267C" w:rsidRDefault="001E267C" w:rsidP="0000031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Средний ремонт, руб.</w:t>
                  </w:r>
                </w:p>
              </w:tc>
              <w:tc>
                <w:tcPr>
                  <w:tcW w:w="2533" w:type="dxa"/>
                  <w:vAlign w:val="center"/>
                </w:tcPr>
                <w:p w:rsidR="001E267C" w:rsidRPr="001E267C" w:rsidRDefault="001E267C" w:rsidP="0000031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Подъемочный</w:t>
                  </w:r>
                  <w:proofErr w:type="spellEnd"/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ремонт, руб.</w:t>
                  </w:r>
                </w:p>
              </w:tc>
            </w:tr>
            <w:tr w:rsidR="001E267C" w:rsidRPr="001E267C" w:rsidTr="00F07D45">
              <w:trPr>
                <w:trHeight w:val="304"/>
                <w:jc w:val="center"/>
              </w:trPr>
              <w:tc>
                <w:tcPr>
                  <w:tcW w:w="3402" w:type="dxa"/>
                  <w:vAlign w:val="center"/>
                </w:tcPr>
                <w:p w:rsidR="001E267C" w:rsidRPr="001E267C" w:rsidRDefault="001E267C" w:rsidP="0000031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Особо тяжелый - рельсы Р 75</w:t>
                  </w:r>
                </w:p>
              </w:tc>
              <w:tc>
                <w:tcPr>
                  <w:tcW w:w="2552" w:type="dxa"/>
                  <w:vAlign w:val="center"/>
                </w:tcPr>
                <w:p w:rsidR="001E267C" w:rsidRPr="001E267C" w:rsidRDefault="001E267C" w:rsidP="0000031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906680</w:t>
                  </w:r>
                </w:p>
              </w:tc>
              <w:tc>
                <w:tcPr>
                  <w:tcW w:w="2126" w:type="dxa"/>
                  <w:vAlign w:val="center"/>
                </w:tcPr>
                <w:p w:rsidR="001E267C" w:rsidRPr="001E267C" w:rsidRDefault="001E267C" w:rsidP="0000031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129433</w:t>
                  </w:r>
                </w:p>
              </w:tc>
              <w:tc>
                <w:tcPr>
                  <w:tcW w:w="2533" w:type="dxa"/>
                  <w:vAlign w:val="center"/>
                </w:tcPr>
                <w:p w:rsidR="001E267C" w:rsidRPr="001E267C" w:rsidRDefault="001E267C" w:rsidP="0000031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60926</w:t>
                  </w:r>
                </w:p>
              </w:tc>
            </w:tr>
            <w:tr w:rsidR="001E267C" w:rsidRPr="001E267C" w:rsidTr="00F07D45">
              <w:trPr>
                <w:trHeight w:val="284"/>
                <w:jc w:val="center"/>
              </w:trPr>
              <w:tc>
                <w:tcPr>
                  <w:tcW w:w="3402" w:type="dxa"/>
                  <w:vAlign w:val="center"/>
                </w:tcPr>
                <w:p w:rsidR="001E267C" w:rsidRPr="001E267C" w:rsidRDefault="001E267C" w:rsidP="0000031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Тяжелый – рельсы Р 65</w:t>
                  </w:r>
                </w:p>
              </w:tc>
              <w:tc>
                <w:tcPr>
                  <w:tcW w:w="2552" w:type="dxa"/>
                  <w:vAlign w:val="center"/>
                </w:tcPr>
                <w:p w:rsidR="001E267C" w:rsidRPr="001E267C" w:rsidRDefault="001E267C" w:rsidP="0000031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650610</w:t>
                  </w:r>
                </w:p>
              </w:tc>
              <w:tc>
                <w:tcPr>
                  <w:tcW w:w="2126" w:type="dxa"/>
                  <w:vAlign w:val="center"/>
                </w:tcPr>
                <w:p w:rsidR="001E267C" w:rsidRPr="001E267C" w:rsidRDefault="001E267C" w:rsidP="0000031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120249</w:t>
                  </w:r>
                </w:p>
              </w:tc>
              <w:tc>
                <w:tcPr>
                  <w:tcW w:w="2533" w:type="dxa"/>
                  <w:vAlign w:val="center"/>
                </w:tcPr>
                <w:p w:rsidR="001E267C" w:rsidRPr="001E267C" w:rsidRDefault="001E267C" w:rsidP="0000031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57039</w:t>
                  </w:r>
                </w:p>
              </w:tc>
            </w:tr>
            <w:tr w:rsidR="001E267C" w:rsidRPr="001E267C" w:rsidTr="00F07D45">
              <w:trPr>
                <w:trHeight w:val="304"/>
                <w:jc w:val="center"/>
              </w:trPr>
              <w:tc>
                <w:tcPr>
                  <w:tcW w:w="3402" w:type="dxa"/>
                  <w:vAlign w:val="center"/>
                </w:tcPr>
                <w:p w:rsidR="001E267C" w:rsidRPr="001E267C" w:rsidRDefault="001E267C" w:rsidP="0000031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Нормальный - рельсы Р 50</w:t>
                  </w:r>
                </w:p>
              </w:tc>
              <w:tc>
                <w:tcPr>
                  <w:tcW w:w="2552" w:type="dxa"/>
                  <w:vAlign w:val="center"/>
                </w:tcPr>
                <w:p w:rsidR="001E267C" w:rsidRPr="001E267C" w:rsidRDefault="001E267C" w:rsidP="0000031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590700</w:t>
                  </w:r>
                </w:p>
              </w:tc>
              <w:tc>
                <w:tcPr>
                  <w:tcW w:w="2126" w:type="dxa"/>
                  <w:vAlign w:val="center"/>
                </w:tcPr>
                <w:p w:rsidR="001E267C" w:rsidRPr="001E267C" w:rsidRDefault="001E267C" w:rsidP="0000031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121977</w:t>
                  </w:r>
                </w:p>
              </w:tc>
              <w:tc>
                <w:tcPr>
                  <w:tcW w:w="2533" w:type="dxa"/>
                  <w:vAlign w:val="center"/>
                </w:tcPr>
                <w:p w:rsidR="001E267C" w:rsidRPr="001E267C" w:rsidRDefault="001E267C" w:rsidP="0000031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55597</w:t>
                  </w:r>
                </w:p>
              </w:tc>
            </w:tr>
          </w:tbl>
          <w:p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Например, необходимо выбрать оптимальный тип верхнего строения пути, рациональную систему ведения путевого хозяйства и определить величину амортизационных отчислений при следующих исходных данных: грузонапряженность участка 90 млн. </w:t>
            </w:r>
            <w:proofErr w:type="spell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т∙км</w:t>
            </w:r>
            <w:proofErr w:type="spell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брутто/км в год, планируемый объём пропущенного по пути тоннажа до назначения капитального ремонта пути - 650 млн. т брутто.</w:t>
            </w:r>
          </w:p>
          <w:p w:rsid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Решение включает следующие этапы.</w:t>
            </w:r>
          </w:p>
          <w:p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1. Выбор типов верхнего строения пути, позволяющих пропуст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ить заданный тоннаж. </w:t>
            </w:r>
          </w:p>
          <w:p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2. Сравнение вариантов конструкции пути по величине суммарного удельного выхода рельсов по графикам рис. 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3. Определение количества и периодичности выполнения ремонтов. </w:t>
            </w:r>
          </w:p>
          <w:p w:rsidR="005A001B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4. Определение стоимости выполнения ремонтных работ. </w:t>
            </w:r>
          </w:p>
          <w:p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5. Определение величины амортизационных отчислений на производство ремонтных работ. Величина амортизационных отчислений может быть определена из выражения:</w:t>
            </w:r>
          </w:p>
          <w:p w:rsidR="001E267C" w:rsidRPr="001E267C" w:rsidRDefault="001E267C" w:rsidP="001E267C">
            <w:pPr>
              <w:tabs>
                <w:tab w:val="left" w:pos="4253"/>
                <w:tab w:val="left" w:pos="9923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А=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С∙Г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Т</m:t>
                  </m:r>
                </m:den>
              </m:f>
            </m:oMath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, руб/</w:t>
            </w:r>
            <w:r w:rsidR="006A4E6D">
              <w:rPr>
                <w:rFonts w:ascii="Times New Roman" w:hAnsi="Times New Roman" w:cs="Times New Roman"/>
                <w:sz w:val="24"/>
                <w:szCs w:val="24"/>
              </w:rPr>
              <w:t xml:space="preserve">год на 1 км пути </w:t>
            </w:r>
            <w:r w:rsidR="006A4E6D">
              <w:rPr>
                <w:rFonts w:ascii="Times New Roman" w:hAnsi="Times New Roman" w:cs="Times New Roman"/>
                <w:sz w:val="24"/>
                <w:szCs w:val="24"/>
              </w:rPr>
              <w:tab/>
              <w:t>(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где: С - стоимость выполнения ремонтных работ, руб.;</w:t>
            </w:r>
          </w:p>
          <w:p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Г - грузонапряженность участка, млн. т брутто/ км в год;</w:t>
            </w:r>
          </w:p>
          <w:p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Т - пропущенный тоннаж, </w:t>
            </w:r>
            <w:proofErr w:type="spell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млн.т</w:t>
            </w:r>
            <w:proofErr w:type="spell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. брутто. </w:t>
            </w:r>
          </w:p>
          <w:p w:rsidR="005A001B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Вывод по в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ыбор кон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струкции верхнего строения пути.</w:t>
            </w:r>
          </w:p>
          <w:p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ривести перечень конкретных организационно-технических мероприятий, направленных на усиление конструкции верхнего строения пути, повышение качества выполнения ремонтных работ, а также улучшение текущего содержания пути.</w:t>
            </w:r>
          </w:p>
          <w:p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4CE" w:rsidRDefault="00FA24CE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D02160" w:rsidRPr="00631CC9" w:rsidRDefault="006A4E6D" w:rsidP="006A4E6D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3. </w:t>
            </w:r>
          </w:p>
          <w:p w:rsidR="00D02160" w:rsidRPr="00631CC9" w:rsidRDefault="00D02160" w:rsidP="00D02160">
            <w:pPr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1CC9">
              <w:rPr>
                <w:rFonts w:ascii="Times New Roman" w:hAnsi="Times New Roman" w:cs="Times New Roman"/>
                <w:sz w:val="24"/>
                <w:szCs w:val="24"/>
              </w:rPr>
              <w:t xml:space="preserve">На схеме </w:t>
            </w:r>
            <w:r w:rsidRPr="00631C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 показать полезную длину.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сквозного и тупикового пути </w:t>
            </w:r>
            <w:r w:rsidRPr="00631CC9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показывается полная длина</w:t>
            </w:r>
          </w:p>
          <w:p w:rsidR="00D02160" w:rsidRDefault="00D02160" w:rsidP="00D0216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02160" w:rsidRDefault="00D02160" w:rsidP="00D02160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31CC9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drawing>
                <wp:inline distT="0" distB="0" distL="0" distR="0">
                  <wp:extent cx="6223203" cy="2207172"/>
                  <wp:effectExtent l="0" t="0" r="0" b="0"/>
                  <wp:docPr id="17" name="Рисунок 17" descr="C:\Users\User\Desktop\РПД 2021\вл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РПД 2021\вл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276" cy="2211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2160" w:rsidRPr="00D02160" w:rsidRDefault="00D02160" w:rsidP="00D02160">
            <w:pPr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1 –</w:t>
            </w:r>
            <w:r w:rsidRPr="00D02160"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 раздельного пункта для определения полной и полезной длины путей:</w:t>
            </w:r>
          </w:p>
          <w:p w:rsidR="00D02160" w:rsidRPr="00D02160" w:rsidRDefault="00D02160" w:rsidP="00D02160">
            <w:pPr>
              <w:spacing w:line="2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459" w:rsidRPr="00476E45" w:rsidRDefault="00D02160" w:rsidP="0095719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02160">
              <w:rPr>
                <w:rFonts w:ascii="Times New Roman" w:eastAsia="Times New Roman" w:hAnsi="Times New Roman" w:cs="Times New Roman"/>
                <w:sz w:val="24"/>
                <w:szCs w:val="24"/>
              </w:rPr>
              <w:t>I – главный (сквозной) путь, 2, 3, 4, 5, 6 – приемоотправочные пути, 7, 8, 9, 10 – тупиковые пути</w:t>
            </w:r>
          </w:p>
        </w:tc>
      </w:tr>
      <w:tr w:rsidR="00995B55" w:rsidRPr="00F27EB4" w:rsidTr="00404428">
        <w:trPr>
          <w:trHeight w:val="478"/>
        </w:trPr>
        <w:tc>
          <w:tcPr>
            <w:tcW w:w="3794" w:type="dxa"/>
          </w:tcPr>
          <w:p w:rsidR="00995B55" w:rsidRPr="006907E3" w:rsidRDefault="006907E3" w:rsidP="00E1752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907E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ОПК-3.3 Использует теоретические основы и опыт производства для принятия решений в области эксплуатации</w:t>
            </w:r>
            <w:r w:rsidRPr="006907E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br/>
              <w:t>железнодорожного транспорта</w:t>
            </w:r>
          </w:p>
        </w:tc>
        <w:tc>
          <w:tcPr>
            <w:tcW w:w="7075" w:type="dxa"/>
          </w:tcPr>
          <w:p w:rsidR="00995B55" w:rsidRPr="00F27EB4" w:rsidRDefault="00995B55" w:rsidP="00A87F0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r w:rsidR="008B4342"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владеет</w:t>
            </w:r>
            <w:r w:rsidRPr="004044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</w:t>
            </w:r>
            <w:r w:rsidR="006907E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A87F06" w:rsidRPr="00A87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навыками решения типовых задач используя теоретические основы, применяя нормативно-правовую базу и опыт производства для приняти</w:t>
            </w:r>
            <w:bookmarkStart w:id="1" w:name="_GoBack"/>
            <w:bookmarkEnd w:id="1"/>
            <w:r w:rsidR="00A87F06" w:rsidRPr="00A87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решений в области эксплуатации железнодорожного транспорта с учетом последних достижений науки и техники</w:t>
            </w:r>
          </w:p>
        </w:tc>
      </w:tr>
      <w:tr w:rsidR="008B4342" w:rsidRPr="00F27EB4" w:rsidTr="00404428">
        <w:trPr>
          <w:trHeight w:val="743"/>
        </w:trPr>
        <w:tc>
          <w:tcPr>
            <w:tcW w:w="10869" w:type="dxa"/>
            <w:gridSpan w:val="2"/>
          </w:tcPr>
          <w:p w:rsidR="008B4342" w:rsidRDefault="008B4342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C02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:rsidR="0023522E" w:rsidRDefault="0023522E" w:rsidP="00AD27E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27E5" w:rsidRDefault="00AD27E5" w:rsidP="00AD27E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4. </w:t>
            </w:r>
          </w:p>
          <w:p w:rsidR="00F4727A" w:rsidRPr="00F4727A" w:rsidRDefault="00F4727A" w:rsidP="00F4727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>На схеме станции необходимо указать:</w:t>
            </w:r>
          </w:p>
          <w:p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 xml:space="preserve"> - специализацию главных и приемоотправочных путей (стрелками помечается направление движения поездов), </w:t>
            </w:r>
          </w:p>
          <w:p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нумерацию путей, стрелочных переводов, светофоров, места установки предельных столбиков, входных и выходных сигналов.</w:t>
            </w:r>
          </w:p>
          <w:p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22E" w:rsidRDefault="0023522E" w:rsidP="00476E45">
            <w:pPr>
              <w:ind w:firstLine="680"/>
              <w:contextualSpacing/>
              <w:jc w:val="center"/>
              <w:rPr>
                <w:sz w:val="28"/>
                <w:szCs w:val="28"/>
              </w:rPr>
            </w:pPr>
          </w:p>
          <w:p w:rsidR="00F4727A" w:rsidRDefault="00F4727A" w:rsidP="00476E45">
            <w:pPr>
              <w:ind w:firstLine="680"/>
              <w:contextualSpacing/>
              <w:jc w:val="center"/>
              <w:rPr>
                <w:sz w:val="28"/>
                <w:szCs w:val="28"/>
              </w:rPr>
            </w:pPr>
            <w:r w:rsidRPr="00936596">
              <w:rPr>
                <w:noProof/>
                <w:sz w:val="28"/>
                <w:szCs w:val="28"/>
              </w:rPr>
              <w:drawing>
                <wp:inline distT="0" distB="0" distL="0" distR="0">
                  <wp:extent cx="4695825" cy="1248631"/>
                  <wp:effectExtent l="0" t="0" r="0" b="0"/>
                  <wp:docPr id="60" name="Рисунок 60" descr="C:\Users\User\Desktop\РПД 2021\вл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РПД 2021\вл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298" cy="1266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7FD5" w:rsidRPr="00697FD5" w:rsidRDefault="00AD27E5" w:rsidP="00AD27E5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5. </w:t>
            </w:r>
          </w:p>
          <w:p w:rsidR="00697FD5" w:rsidRPr="00697FD5" w:rsidRDefault="00697FD5" w:rsidP="00697FD5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1.Составить путь следования поезда при показаниях входно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светофора (по варианту табл.</w:t>
            </w: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1), указать название следующего по ходу движения поезда светофора и обозначить сигнал на нем.</w:t>
            </w:r>
          </w:p>
          <w:p w:rsidR="00697FD5" w:rsidRPr="00697FD5" w:rsidRDefault="00FC0800" w:rsidP="00697FD5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8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7FD5" w:rsidRPr="00697FD5">
              <w:rPr>
                <w:rFonts w:ascii="Times New Roman" w:hAnsi="Times New Roman" w:cs="Times New Roman"/>
                <w:sz w:val="24"/>
                <w:szCs w:val="24"/>
              </w:rPr>
              <w:t>.Составить путь следования поезда при показаниях выходного</w:t>
            </w:r>
            <w:r w:rsidR="00697FD5">
              <w:rPr>
                <w:rFonts w:ascii="Times New Roman" w:hAnsi="Times New Roman" w:cs="Times New Roman"/>
                <w:sz w:val="24"/>
                <w:szCs w:val="24"/>
              </w:rPr>
              <w:t xml:space="preserve"> светофора (по варианту табл. </w:t>
            </w:r>
            <w:r w:rsidR="00697FD5" w:rsidRPr="00697FD5">
              <w:rPr>
                <w:rFonts w:ascii="Times New Roman" w:hAnsi="Times New Roman" w:cs="Times New Roman"/>
                <w:sz w:val="24"/>
                <w:szCs w:val="24"/>
              </w:rPr>
              <w:t>1) указать название следующего по ходу движения поезда светофора и обозначить сигнал на нем.</w:t>
            </w:r>
          </w:p>
          <w:p w:rsidR="006F181B" w:rsidRDefault="006F181B" w:rsidP="00404428">
            <w:pPr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90360" w:rsidRPr="00697FD5" w:rsidRDefault="00697FD5" w:rsidP="00D90360">
            <w:pPr>
              <w:overflowPunct w:val="0"/>
              <w:autoSpaceDE w:val="0"/>
              <w:autoSpaceDN w:val="0"/>
              <w:adjustRightInd w:val="0"/>
              <w:ind w:left="708" w:firstLine="708"/>
              <w:jc w:val="right"/>
              <w:textAlignment w:val="baseline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Таблица </w:t>
            </w:r>
            <w:r w:rsidRPr="00697FD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  <w:p w:rsidR="00D90360" w:rsidRPr="00697FD5" w:rsidRDefault="00D90360" w:rsidP="00D90360">
            <w:pPr>
              <w:overflowPunct w:val="0"/>
              <w:autoSpaceDE w:val="0"/>
              <w:autoSpaceDN w:val="0"/>
              <w:adjustRightInd w:val="0"/>
              <w:ind w:left="708" w:firstLine="708"/>
              <w:jc w:val="center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Варианты индивидуальных заданий</w:t>
            </w:r>
          </w:p>
          <w:tbl>
            <w:tblPr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01"/>
              <w:gridCol w:w="3918"/>
              <w:gridCol w:w="3920"/>
            </w:tblGrid>
            <w:tr w:rsidR="00D90360" w:rsidRPr="00697FD5" w:rsidTr="002D5C50">
              <w:trPr>
                <w:trHeight w:val="179"/>
                <w:jc w:val="center"/>
              </w:trPr>
              <w:tc>
                <w:tcPr>
                  <w:tcW w:w="1801" w:type="dxa"/>
                  <w:vMerge w:val="restart"/>
                  <w:vAlign w:val="center"/>
                </w:tcPr>
                <w:p w:rsidR="00D90360" w:rsidRPr="00697FD5" w:rsidRDefault="00D90360" w:rsidP="0000031C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97F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Вариант</w:t>
                  </w:r>
                </w:p>
                <w:p w:rsidR="00D90360" w:rsidRPr="00697FD5" w:rsidRDefault="00D90360" w:rsidP="0000031C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</w:t>
                  </w:r>
                  <w:r w:rsidRPr="00697F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последняя цифра учебного шифра</w:t>
                  </w:r>
                  <w:r w:rsidRPr="00697FD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837" w:type="dxa"/>
                  <w:gridSpan w:val="2"/>
                </w:tcPr>
                <w:p w:rsidR="00D90360" w:rsidRPr="00697FD5" w:rsidRDefault="00D90360" w:rsidP="0000031C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Схемы пути следования поезда</w:t>
                  </w:r>
                </w:p>
              </w:tc>
            </w:tr>
            <w:tr w:rsidR="00D90360" w:rsidRPr="00697FD5" w:rsidTr="002D5C50">
              <w:trPr>
                <w:trHeight w:val="323"/>
                <w:jc w:val="center"/>
              </w:trPr>
              <w:tc>
                <w:tcPr>
                  <w:tcW w:w="1801" w:type="dxa"/>
                  <w:vMerge/>
                  <w:vAlign w:val="center"/>
                </w:tcPr>
                <w:p w:rsidR="00D90360" w:rsidRPr="00697FD5" w:rsidRDefault="00D90360" w:rsidP="0000031C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37" w:type="dxa"/>
                  <w:gridSpan w:val="2"/>
                </w:tcPr>
                <w:p w:rsidR="00D90360" w:rsidRPr="00697FD5" w:rsidRDefault="00D90360" w:rsidP="0000031C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Показания светофора</w:t>
                  </w:r>
                </w:p>
              </w:tc>
            </w:tr>
            <w:tr w:rsidR="00D90360" w:rsidRPr="00697FD5" w:rsidTr="002D5C50">
              <w:trPr>
                <w:trHeight w:val="333"/>
                <w:jc w:val="center"/>
              </w:trPr>
              <w:tc>
                <w:tcPr>
                  <w:tcW w:w="1801" w:type="dxa"/>
                  <w:vMerge/>
                  <w:vAlign w:val="center"/>
                </w:tcPr>
                <w:p w:rsidR="00D90360" w:rsidRPr="00697FD5" w:rsidRDefault="00D90360" w:rsidP="0000031C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18" w:type="dxa"/>
                </w:tcPr>
                <w:p w:rsidR="00D90360" w:rsidRPr="00697FD5" w:rsidRDefault="00D90360" w:rsidP="0000031C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входного</w:t>
                  </w:r>
                </w:p>
              </w:tc>
              <w:tc>
                <w:tcPr>
                  <w:tcW w:w="3920" w:type="dxa"/>
                </w:tcPr>
                <w:p w:rsidR="00D90360" w:rsidRPr="00697FD5" w:rsidRDefault="00D90360" w:rsidP="0000031C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выходного</w:t>
                  </w:r>
                </w:p>
              </w:tc>
            </w:tr>
            <w:tr w:rsidR="00D90360" w:rsidRPr="00697FD5" w:rsidTr="002D5C50">
              <w:trPr>
                <w:trHeight w:val="379"/>
                <w:jc w:val="center"/>
              </w:trPr>
              <w:tc>
                <w:tcPr>
                  <w:tcW w:w="1801" w:type="dxa"/>
                  <w:vAlign w:val="center"/>
                </w:tcPr>
                <w:p w:rsidR="00D90360" w:rsidRDefault="00D90360" w:rsidP="0000031C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:rsidR="00D90360" w:rsidRPr="00697FD5" w:rsidRDefault="00D90360" w:rsidP="0000031C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18" w:type="dxa"/>
                </w:tcPr>
                <w:p w:rsidR="00D90360" w:rsidRPr="00697FD5" w:rsidRDefault="00D90360" w:rsidP="0000031C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ind w:left="-38"/>
                    <w:jc w:val="both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Один зеленый огонь.</w:t>
                  </w:r>
                </w:p>
                <w:p w:rsidR="00D90360" w:rsidRPr="00697FD5" w:rsidRDefault="00D90360" w:rsidP="0000031C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20" w:type="dxa"/>
                </w:tcPr>
                <w:p w:rsidR="00D90360" w:rsidRPr="00697FD5" w:rsidRDefault="00D90360" w:rsidP="0000031C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Два желтых огня, из них верхний — мигающий.</w:t>
                  </w:r>
                </w:p>
              </w:tc>
            </w:tr>
          </w:tbl>
          <w:p w:rsidR="00697FD5" w:rsidRPr="006F181B" w:rsidRDefault="00697FD5" w:rsidP="006F18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97FD5" w:rsidRPr="00AC0248" w:rsidRDefault="00697FD5" w:rsidP="008B434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DB4A30" w:rsidRPr="00F27EB4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071ADB" w:rsidRPr="00F27EB4" w:rsidRDefault="00071ADB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green"/>
        </w:rPr>
      </w:pPr>
    </w:p>
    <w:p w:rsidR="006459F1" w:rsidRPr="00F27EB4" w:rsidRDefault="005A5D95" w:rsidP="00071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:rsidR="00071ADB" w:rsidRPr="00F27EB4" w:rsidRDefault="00071AD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Значение транспорта для государства, населения и обороноспособности страны. Основные показатели его работы.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Виды транспорта и их особенности. Роль железных дорог в единой транспортной системе страны. Технико-экономическая характеристика видов транспорта.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Технические средства обеспечения перевозочного процесса и безопасности движения на железнодорожном транспорте.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железнодорожные устройства и хозяйства. Структура управления железнодорожным транспортом.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Сооружения и устройства железнодорожного транспорта.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Габариты на железных дорогах.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руководящие документы по обеспечению четкой работы железных дорог и безопасности движения поездов.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экономические показатели работы железных дорог.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сведения о категориях железнодорожных линий, их трассе, плане и продольном профиле.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Общие принципы и стадии проектирования железных дорог. Экономические и технические изыскания. Основы технико-экономического сравнения вариантов.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Организация строительных работ железнодорожных линий и краткие сведения об их механизации.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Общие сведения о железнодорожном пути.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Земляное полотно и его поперечные профили. Водоотводные сооружения.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Искусственные сооружения, их виды и назначение. Трубы, тоннели, подпорные стены, регуляционные сооружения и др.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 xml:space="preserve">Назначение, составные элементы и типы верхнего строения пути. Балластный слой, шпалы, рельсы, рельсовые скрепления, </w:t>
      </w:r>
      <w:proofErr w:type="spellStart"/>
      <w:r w:rsidRPr="0048291B">
        <w:rPr>
          <w:rFonts w:ascii="Times New Roman" w:eastAsia="Times New Roman" w:hAnsi="Times New Roman" w:cs="Times New Roman"/>
          <w:sz w:val="24"/>
          <w:szCs w:val="24"/>
        </w:rPr>
        <w:t>противоугоны</w:t>
      </w:r>
      <w:proofErr w:type="spellEnd"/>
      <w:r w:rsidRPr="0048291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291B">
        <w:rPr>
          <w:rFonts w:ascii="Times New Roman" w:eastAsia="Times New Roman" w:hAnsi="Times New Roman" w:cs="Times New Roman"/>
          <w:sz w:val="24"/>
          <w:szCs w:val="24"/>
        </w:rPr>
        <w:t>Бесстыковой</w:t>
      </w:r>
      <w:proofErr w:type="spellEnd"/>
      <w:r w:rsidRPr="0048291B">
        <w:rPr>
          <w:rFonts w:ascii="Times New Roman" w:eastAsia="Times New Roman" w:hAnsi="Times New Roman" w:cs="Times New Roman"/>
          <w:sz w:val="24"/>
          <w:szCs w:val="24"/>
        </w:rPr>
        <w:t xml:space="preserve"> путь и его преимущества.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Устройство рельсовой колеи. Общие сведения. Особенность устройства пути в кривых, на мостах и в тоннелях, на электрифицированных линиях.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lastRenderedPageBreak/>
        <w:t>Стрелочные переводы, назначение, типы, устройство.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Съезды, глухие пересечения, стрелочные улицы, конечные соединения.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Сооружения и устройства электроснабжения. Схема электроснабжения железных дорог. Системы тока и напряжение в контактной сети.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Общие сведения о тяговом подвижном составе. Сравнение различных видов тяги. Классификация тягового подвижного состава.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Электрический подвижной состав. Общие сведения. Механическая часть электровоза.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Электрическое оборудование электровозов постоянного и переменного тока. Электропоезда.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 xml:space="preserve">Дизельные поезда, автомотрисы, мотовозы, </w:t>
      </w:r>
      <w:proofErr w:type="spellStart"/>
      <w:r w:rsidRPr="0048291B">
        <w:rPr>
          <w:rFonts w:ascii="Times New Roman" w:eastAsia="Times New Roman" w:hAnsi="Times New Roman" w:cs="Times New Roman"/>
          <w:sz w:val="24"/>
          <w:szCs w:val="24"/>
        </w:rPr>
        <w:t>газотурбовозы</w:t>
      </w:r>
      <w:proofErr w:type="spellEnd"/>
      <w:r w:rsidRPr="0048291B">
        <w:rPr>
          <w:rFonts w:ascii="Times New Roman" w:eastAsia="Times New Roman" w:hAnsi="Times New Roman" w:cs="Times New Roman"/>
          <w:sz w:val="24"/>
          <w:szCs w:val="24"/>
        </w:rPr>
        <w:t>. Принцип работы паровоза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понятия о взаимодействии пути и локомотива.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Локомотивное хозяйство. Общие сведения. Обслуживание локомотивов и организация их работы.</w:t>
      </w:r>
    </w:p>
    <w:p w:rsidR="009E1016" w:rsidRPr="00F27EB4" w:rsidRDefault="009E1016" w:rsidP="00A1281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1ADB" w:rsidRPr="00F27EB4" w:rsidRDefault="00071ADB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B53E1" w:rsidRPr="00F27EB4" w:rsidRDefault="00B24C1F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="00D435AD"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7EB4" w:rsidRPr="00F27EB4" w:rsidRDefault="00F27EB4" w:rsidP="000B1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1C71" w:rsidRPr="00F27EB4" w:rsidRDefault="00F22904" w:rsidP="009005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Отлично/зачтено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 xml:space="preserve">выставляется обучающемуся, если количество правильных ответов на вопросы </w:t>
      </w:r>
      <w:r w:rsidR="00F22904" w:rsidRPr="00F27EB4">
        <w:rPr>
          <w:rFonts w:ascii="Times New Roman" w:hAnsi="Times New Roman" w:cs="Times New Roman"/>
          <w:sz w:val="24"/>
          <w:szCs w:val="24"/>
        </w:rPr>
        <w:t>составляет</w:t>
      </w:r>
      <w:r w:rsidRPr="00F27EB4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на вопросы – 89 – 76%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Удовлетворительно/зачтено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Неудовлетворительно/ не 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– менее 60% от общего объёма заданных вопросов.</w:t>
      </w:r>
    </w:p>
    <w:p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7BD" w:rsidRPr="00F27EB4" w:rsidRDefault="00F22904" w:rsidP="009005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формирования оценок по </w:t>
      </w:r>
      <w:r w:rsidR="00B910B1" w:rsidRPr="00F27EB4">
        <w:rPr>
          <w:rFonts w:ascii="Times New Roman" w:eastAsia="Times New Roman" w:hAnsi="Times New Roman" w:cs="Times New Roman"/>
          <w:b/>
          <w:sz w:val="24"/>
          <w:szCs w:val="24"/>
        </w:rPr>
        <w:t>результатам выполнения заданий</w:t>
      </w:r>
    </w:p>
    <w:p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827913" w:rsidRPr="00F27EB4" w:rsidRDefault="00827913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57A5" w:rsidRPr="00F27EB4" w:rsidRDefault="004B57A5" w:rsidP="00827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«Зачтено» – </w:t>
      </w:r>
      <w:r w:rsidR="00A57263"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hAnsi="Times New Roman" w:cs="Times New Roman"/>
          <w:sz w:val="24"/>
          <w:szCs w:val="24"/>
        </w:rPr>
        <w:t xml:space="preserve">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:rsidR="004B57A5" w:rsidRPr="00F27EB4" w:rsidRDefault="004B57A5" w:rsidP="004B57A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</w:t>
      </w:r>
      <w:r w:rsidR="00A57263"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hAnsi="Times New Roman" w:cs="Times New Roman"/>
          <w:sz w:val="24"/>
          <w:szCs w:val="24"/>
        </w:rPr>
        <w:t xml:space="preserve">демонстрирует фрагментарные знания изучаемого курса; отсутствуют необходимые умения и навыки, допущены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 w:rsidRPr="00F27EB4"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p w:rsidR="00A57263" w:rsidRPr="00F27EB4" w:rsidRDefault="00A57263" w:rsidP="00827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57263" w:rsidRPr="00F27EB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35E" w:rsidRDefault="001D035E" w:rsidP="00EE3C25">
      <w:pPr>
        <w:spacing w:after="0" w:line="240" w:lineRule="auto"/>
      </w:pPr>
      <w:r>
        <w:separator/>
      </w:r>
    </w:p>
  </w:endnote>
  <w:endnote w:type="continuationSeparator" w:id="0">
    <w:p w:rsidR="001D035E" w:rsidRDefault="001D035E" w:rsidP="00EE3C25">
      <w:pPr>
        <w:spacing w:after="0" w:line="240" w:lineRule="auto"/>
      </w:pPr>
      <w:r>
        <w:continuationSeparator/>
      </w:r>
    </w:p>
  </w:endnote>
  <w:endnote w:type="continuationNotice" w:id="1">
    <w:p w:rsidR="001D035E" w:rsidRDefault="001D03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35E" w:rsidRDefault="001D035E" w:rsidP="00EE3C25">
      <w:pPr>
        <w:spacing w:after="0" w:line="240" w:lineRule="auto"/>
      </w:pPr>
      <w:r>
        <w:separator/>
      </w:r>
    </w:p>
  </w:footnote>
  <w:footnote w:type="continuationSeparator" w:id="0">
    <w:p w:rsidR="001D035E" w:rsidRDefault="001D035E" w:rsidP="00EE3C25">
      <w:pPr>
        <w:spacing w:after="0" w:line="240" w:lineRule="auto"/>
      </w:pPr>
      <w:r>
        <w:continuationSeparator/>
      </w:r>
    </w:p>
  </w:footnote>
  <w:footnote w:type="continuationNotice" w:id="1">
    <w:p w:rsidR="001D035E" w:rsidRDefault="001D035E">
      <w:pPr>
        <w:spacing w:after="0" w:line="240" w:lineRule="auto"/>
      </w:pPr>
    </w:p>
  </w:footnote>
  <w:footnote w:id="2">
    <w:p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491C"/>
    <w:multiLevelType w:val="hybridMultilevel"/>
    <w:tmpl w:val="26BED566"/>
    <w:lvl w:ilvl="0" w:tplc="224055C2">
      <w:start w:val="1"/>
      <w:numFmt w:val="decimal"/>
      <w:lvlText w:val="%1."/>
      <w:lvlJc w:val="left"/>
    </w:lvl>
    <w:lvl w:ilvl="1" w:tplc="64EAF0B4">
      <w:numFmt w:val="decimal"/>
      <w:lvlText w:val=""/>
      <w:lvlJc w:val="left"/>
    </w:lvl>
    <w:lvl w:ilvl="2" w:tplc="DC5EC242">
      <w:numFmt w:val="decimal"/>
      <w:lvlText w:val=""/>
      <w:lvlJc w:val="left"/>
    </w:lvl>
    <w:lvl w:ilvl="3" w:tplc="D3585874">
      <w:numFmt w:val="decimal"/>
      <w:lvlText w:val=""/>
      <w:lvlJc w:val="left"/>
    </w:lvl>
    <w:lvl w:ilvl="4" w:tplc="CE24F4DC">
      <w:numFmt w:val="decimal"/>
      <w:lvlText w:val=""/>
      <w:lvlJc w:val="left"/>
    </w:lvl>
    <w:lvl w:ilvl="5" w:tplc="38CC6ED4">
      <w:numFmt w:val="decimal"/>
      <w:lvlText w:val=""/>
      <w:lvlJc w:val="left"/>
    </w:lvl>
    <w:lvl w:ilvl="6" w:tplc="34561CC8">
      <w:numFmt w:val="decimal"/>
      <w:lvlText w:val=""/>
      <w:lvlJc w:val="left"/>
    </w:lvl>
    <w:lvl w:ilvl="7" w:tplc="AC9A1BB4">
      <w:numFmt w:val="decimal"/>
      <w:lvlText w:val=""/>
      <w:lvlJc w:val="left"/>
    </w:lvl>
    <w:lvl w:ilvl="8" w:tplc="27762D02">
      <w:numFmt w:val="decimal"/>
      <w:lvlText w:val=""/>
      <w:lvlJc w:val="left"/>
    </w:lvl>
  </w:abstractNum>
  <w:abstractNum w:abstractNumId="2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A041BC3"/>
    <w:multiLevelType w:val="hybridMultilevel"/>
    <w:tmpl w:val="684A4274"/>
    <w:lvl w:ilvl="0" w:tplc="C0D40D2E">
      <w:start w:val="1"/>
      <w:numFmt w:val="decimal"/>
      <w:lvlText w:val="%1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1" w:tplc="AE38072A">
      <w:start w:val="1"/>
      <w:numFmt w:val="decimal"/>
      <w:lvlText w:val="%2)"/>
      <w:lvlJc w:val="left"/>
      <w:pPr>
        <w:tabs>
          <w:tab w:val="num" w:pos="1437"/>
        </w:tabs>
        <w:ind w:left="655" w:firstLine="425"/>
      </w:pPr>
      <w:rPr>
        <w:rFonts w:ascii="Arial" w:hAnsi="Arial" w:hint="default"/>
        <w:b w:val="0"/>
        <w:i w:val="0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4733A25"/>
    <w:multiLevelType w:val="hybridMultilevel"/>
    <w:tmpl w:val="B49669CE"/>
    <w:lvl w:ilvl="0" w:tplc="AA9EE7C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3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7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1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3"/>
  </w:num>
  <w:num w:numId="22">
    <w:abstractNumId w:val="29"/>
  </w:num>
  <w:num w:numId="23">
    <w:abstractNumId w:val="36"/>
  </w:num>
  <w:num w:numId="24">
    <w:abstractNumId w:val="32"/>
  </w:num>
  <w:num w:numId="25">
    <w:abstractNumId w:val="2"/>
  </w:num>
  <w:num w:numId="26">
    <w:abstractNumId w:val="25"/>
  </w:num>
  <w:num w:numId="27">
    <w:abstractNumId w:val="21"/>
  </w:num>
  <w:num w:numId="28">
    <w:abstractNumId w:val="14"/>
  </w:num>
  <w:num w:numId="29">
    <w:abstractNumId w:val="42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7"/>
  </w:num>
  <w:num w:numId="41">
    <w:abstractNumId w:val="26"/>
  </w:num>
  <w:num w:numId="42">
    <w:abstractNumId w:val="16"/>
  </w:num>
  <w:num w:numId="43">
    <w:abstractNumId w:val="28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31C"/>
    <w:rsid w:val="000005B4"/>
    <w:rsid w:val="00001B8A"/>
    <w:rsid w:val="00001C86"/>
    <w:rsid w:val="0000615C"/>
    <w:rsid w:val="00013C81"/>
    <w:rsid w:val="00026163"/>
    <w:rsid w:val="000327BD"/>
    <w:rsid w:val="00033D74"/>
    <w:rsid w:val="00036BB0"/>
    <w:rsid w:val="00046F7D"/>
    <w:rsid w:val="00050AE8"/>
    <w:rsid w:val="00051A9B"/>
    <w:rsid w:val="00055E3E"/>
    <w:rsid w:val="00063553"/>
    <w:rsid w:val="0006691F"/>
    <w:rsid w:val="00066AE2"/>
    <w:rsid w:val="00070E92"/>
    <w:rsid w:val="00071ADB"/>
    <w:rsid w:val="00091C47"/>
    <w:rsid w:val="0009397A"/>
    <w:rsid w:val="00093E0B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0BEB"/>
    <w:rsid w:val="001046F7"/>
    <w:rsid w:val="0010771C"/>
    <w:rsid w:val="00112DB7"/>
    <w:rsid w:val="00115836"/>
    <w:rsid w:val="00120DD0"/>
    <w:rsid w:val="00121F8B"/>
    <w:rsid w:val="001304E6"/>
    <w:rsid w:val="001313E5"/>
    <w:rsid w:val="00131AA7"/>
    <w:rsid w:val="00131C7A"/>
    <w:rsid w:val="0013475A"/>
    <w:rsid w:val="00134AB3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035E"/>
    <w:rsid w:val="001D1DB8"/>
    <w:rsid w:val="001D6E64"/>
    <w:rsid w:val="001E037F"/>
    <w:rsid w:val="001E23E3"/>
    <w:rsid w:val="001E267C"/>
    <w:rsid w:val="001E2846"/>
    <w:rsid w:val="001E7A5D"/>
    <w:rsid w:val="001E7EA4"/>
    <w:rsid w:val="001F14C6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522E"/>
    <w:rsid w:val="0023706C"/>
    <w:rsid w:val="0024041C"/>
    <w:rsid w:val="002429A4"/>
    <w:rsid w:val="002474F3"/>
    <w:rsid w:val="00247500"/>
    <w:rsid w:val="00257136"/>
    <w:rsid w:val="002578BA"/>
    <w:rsid w:val="0026352D"/>
    <w:rsid w:val="00264B3A"/>
    <w:rsid w:val="002651B1"/>
    <w:rsid w:val="00274C65"/>
    <w:rsid w:val="0027576C"/>
    <w:rsid w:val="00281FA1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1307"/>
    <w:rsid w:val="002D202E"/>
    <w:rsid w:val="002F2E9A"/>
    <w:rsid w:val="00306FC3"/>
    <w:rsid w:val="00307025"/>
    <w:rsid w:val="003265C2"/>
    <w:rsid w:val="0034217B"/>
    <w:rsid w:val="0035020D"/>
    <w:rsid w:val="0035565B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6FFF"/>
    <w:rsid w:val="003D49B4"/>
    <w:rsid w:val="003F4D68"/>
    <w:rsid w:val="003F76C0"/>
    <w:rsid w:val="003F79CB"/>
    <w:rsid w:val="003F7D8A"/>
    <w:rsid w:val="00400BCD"/>
    <w:rsid w:val="00404428"/>
    <w:rsid w:val="00406754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76E45"/>
    <w:rsid w:val="00481535"/>
    <w:rsid w:val="0048291B"/>
    <w:rsid w:val="00482BED"/>
    <w:rsid w:val="00483A7D"/>
    <w:rsid w:val="00487108"/>
    <w:rsid w:val="004A5BB8"/>
    <w:rsid w:val="004B007E"/>
    <w:rsid w:val="004B57A5"/>
    <w:rsid w:val="004C026B"/>
    <w:rsid w:val="004C5001"/>
    <w:rsid w:val="004D1CD5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42AD"/>
    <w:rsid w:val="00523281"/>
    <w:rsid w:val="0053335C"/>
    <w:rsid w:val="00542E48"/>
    <w:rsid w:val="00544B2D"/>
    <w:rsid w:val="005530F4"/>
    <w:rsid w:val="00556FA4"/>
    <w:rsid w:val="00560597"/>
    <w:rsid w:val="00566887"/>
    <w:rsid w:val="00567DFC"/>
    <w:rsid w:val="00580FBA"/>
    <w:rsid w:val="005874A8"/>
    <w:rsid w:val="00595E13"/>
    <w:rsid w:val="00596143"/>
    <w:rsid w:val="005970E4"/>
    <w:rsid w:val="005A001B"/>
    <w:rsid w:val="005A0116"/>
    <w:rsid w:val="005A33CF"/>
    <w:rsid w:val="005A5624"/>
    <w:rsid w:val="005A5D95"/>
    <w:rsid w:val="005A62D0"/>
    <w:rsid w:val="005B2CE6"/>
    <w:rsid w:val="005B2E48"/>
    <w:rsid w:val="005C143D"/>
    <w:rsid w:val="005C757F"/>
    <w:rsid w:val="005D24DC"/>
    <w:rsid w:val="005E6CF1"/>
    <w:rsid w:val="005F17C8"/>
    <w:rsid w:val="005F2A8E"/>
    <w:rsid w:val="005F58CA"/>
    <w:rsid w:val="005F7711"/>
    <w:rsid w:val="0060281C"/>
    <w:rsid w:val="00605416"/>
    <w:rsid w:val="00624041"/>
    <w:rsid w:val="00631CC9"/>
    <w:rsid w:val="00632314"/>
    <w:rsid w:val="006378AD"/>
    <w:rsid w:val="00637F31"/>
    <w:rsid w:val="006413AB"/>
    <w:rsid w:val="00644128"/>
    <w:rsid w:val="006457FA"/>
    <w:rsid w:val="006459F1"/>
    <w:rsid w:val="006477A5"/>
    <w:rsid w:val="00651407"/>
    <w:rsid w:val="0065176B"/>
    <w:rsid w:val="0065259E"/>
    <w:rsid w:val="00652F8C"/>
    <w:rsid w:val="00656FA1"/>
    <w:rsid w:val="00660DCB"/>
    <w:rsid w:val="0066249A"/>
    <w:rsid w:val="006651E9"/>
    <w:rsid w:val="006852C6"/>
    <w:rsid w:val="006907E3"/>
    <w:rsid w:val="006946C7"/>
    <w:rsid w:val="0069718F"/>
    <w:rsid w:val="00697FD5"/>
    <w:rsid w:val="006A4E6D"/>
    <w:rsid w:val="006B10C2"/>
    <w:rsid w:val="006B1336"/>
    <w:rsid w:val="006B2D36"/>
    <w:rsid w:val="006B4197"/>
    <w:rsid w:val="006B7AAC"/>
    <w:rsid w:val="006C0333"/>
    <w:rsid w:val="006C6F6F"/>
    <w:rsid w:val="006D31B0"/>
    <w:rsid w:val="006D34BE"/>
    <w:rsid w:val="006E7601"/>
    <w:rsid w:val="006F181B"/>
    <w:rsid w:val="006F60A2"/>
    <w:rsid w:val="00701E71"/>
    <w:rsid w:val="00707255"/>
    <w:rsid w:val="00707A71"/>
    <w:rsid w:val="00715F1D"/>
    <w:rsid w:val="00717AE0"/>
    <w:rsid w:val="00726206"/>
    <w:rsid w:val="007340D3"/>
    <w:rsid w:val="00734914"/>
    <w:rsid w:val="007419C7"/>
    <w:rsid w:val="00742D94"/>
    <w:rsid w:val="007542E3"/>
    <w:rsid w:val="00760BD1"/>
    <w:rsid w:val="00775E60"/>
    <w:rsid w:val="0078148A"/>
    <w:rsid w:val="00781780"/>
    <w:rsid w:val="00796438"/>
    <w:rsid w:val="00796F16"/>
    <w:rsid w:val="007A5DF7"/>
    <w:rsid w:val="007A78EC"/>
    <w:rsid w:val="007B3908"/>
    <w:rsid w:val="007B6D87"/>
    <w:rsid w:val="007C0D45"/>
    <w:rsid w:val="007C50F6"/>
    <w:rsid w:val="007C5101"/>
    <w:rsid w:val="007D006C"/>
    <w:rsid w:val="007D68E0"/>
    <w:rsid w:val="007E1A27"/>
    <w:rsid w:val="007F5768"/>
    <w:rsid w:val="007F7B6B"/>
    <w:rsid w:val="0080343E"/>
    <w:rsid w:val="00807665"/>
    <w:rsid w:val="0081717D"/>
    <w:rsid w:val="00827913"/>
    <w:rsid w:val="0083657B"/>
    <w:rsid w:val="00840084"/>
    <w:rsid w:val="00847A7D"/>
    <w:rsid w:val="00853EC4"/>
    <w:rsid w:val="00854D07"/>
    <w:rsid w:val="0086281D"/>
    <w:rsid w:val="00863198"/>
    <w:rsid w:val="00873CD1"/>
    <w:rsid w:val="00875903"/>
    <w:rsid w:val="008833B4"/>
    <w:rsid w:val="00896FD5"/>
    <w:rsid w:val="00897CA4"/>
    <w:rsid w:val="008A0342"/>
    <w:rsid w:val="008B4342"/>
    <w:rsid w:val="008B758B"/>
    <w:rsid w:val="008C166F"/>
    <w:rsid w:val="008C19F3"/>
    <w:rsid w:val="008C1E68"/>
    <w:rsid w:val="008C3339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57191"/>
    <w:rsid w:val="00962748"/>
    <w:rsid w:val="00966AF3"/>
    <w:rsid w:val="009706AF"/>
    <w:rsid w:val="0097266E"/>
    <w:rsid w:val="00973FEE"/>
    <w:rsid w:val="0097755D"/>
    <w:rsid w:val="00982395"/>
    <w:rsid w:val="00992F35"/>
    <w:rsid w:val="00995B55"/>
    <w:rsid w:val="009977BB"/>
    <w:rsid w:val="009A0A87"/>
    <w:rsid w:val="009A3139"/>
    <w:rsid w:val="009B0AE0"/>
    <w:rsid w:val="009B4FAE"/>
    <w:rsid w:val="009C0F82"/>
    <w:rsid w:val="009C35BA"/>
    <w:rsid w:val="009D3683"/>
    <w:rsid w:val="009D3F9A"/>
    <w:rsid w:val="009D42A4"/>
    <w:rsid w:val="009E1016"/>
    <w:rsid w:val="009E22C3"/>
    <w:rsid w:val="009F2E34"/>
    <w:rsid w:val="00A1166A"/>
    <w:rsid w:val="00A12811"/>
    <w:rsid w:val="00A30F9C"/>
    <w:rsid w:val="00A3570A"/>
    <w:rsid w:val="00A441EE"/>
    <w:rsid w:val="00A504A2"/>
    <w:rsid w:val="00A52905"/>
    <w:rsid w:val="00A567FC"/>
    <w:rsid w:val="00A57120"/>
    <w:rsid w:val="00A57263"/>
    <w:rsid w:val="00A62BC8"/>
    <w:rsid w:val="00A70BF3"/>
    <w:rsid w:val="00A71C94"/>
    <w:rsid w:val="00A721A8"/>
    <w:rsid w:val="00A73073"/>
    <w:rsid w:val="00A7383B"/>
    <w:rsid w:val="00A73ACD"/>
    <w:rsid w:val="00A73C3E"/>
    <w:rsid w:val="00A805B6"/>
    <w:rsid w:val="00A80810"/>
    <w:rsid w:val="00A80923"/>
    <w:rsid w:val="00A80977"/>
    <w:rsid w:val="00A83A69"/>
    <w:rsid w:val="00A87ED9"/>
    <w:rsid w:val="00A87F06"/>
    <w:rsid w:val="00A96819"/>
    <w:rsid w:val="00AA2DCC"/>
    <w:rsid w:val="00AA4D86"/>
    <w:rsid w:val="00AB2E3C"/>
    <w:rsid w:val="00AB4920"/>
    <w:rsid w:val="00AC0248"/>
    <w:rsid w:val="00AC0595"/>
    <w:rsid w:val="00AD217D"/>
    <w:rsid w:val="00AD25AC"/>
    <w:rsid w:val="00AD27E5"/>
    <w:rsid w:val="00AD5AA8"/>
    <w:rsid w:val="00AE0992"/>
    <w:rsid w:val="00AE223F"/>
    <w:rsid w:val="00AE39A5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1424"/>
    <w:rsid w:val="00B910B1"/>
    <w:rsid w:val="00B91957"/>
    <w:rsid w:val="00B950E5"/>
    <w:rsid w:val="00BA124B"/>
    <w:rsid w:val="00BA1BC0"/>
    <w:rsid w:val="00BB6DFF"/>
    <w:rsid w:val="00BC0C33"/>
    <w:rsid w:val="00BC3400"/>
    <w:rsid w:val="00BC39C2"/>
    <w:rsid w:val="00BE767D"/>
    <w:rsid w:val="00BE7E60"/>
    <w:rsid w:val="00BF2027"/>
    <w:rsid w:val="00BF4366"/>
    <w:rsid w:val="00C04C09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4B6A"/>
    <w:rsid w:val="00CC64E3"/>
    <w:rsid w:val="00CC698F"/>
    <w:rsid w:val="00CD54D0"/>
    <w:rsid w:val="00CD6BE4"/>
    <w:rsid w:val="00CE38E0"/>
    <w:rsid w:val="00CE39F0"/>
    <w:rsid w:val="00CE46E2"/>
    <w:rsid w:val="00CE7718"/>
    <w:rsid w:val="00CF0A07"/>
    <w:rsid w:val="00CF10C8"/>
    <w:rsid w:val="00CF18BD"/>
    <w:rsid w:val="00CF1A5A"/>
    <w:rsid w:val="00D02160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8000B"/>
    <w:rsid w:val="00D90360"/>
    <w:rsid w:val="00D90422"/>
    <w:rsid w:val="00D933E7"/>
    <w:rsid w:val="00DA19F6"/>
    <w:rsid w:val="00DA7F0B"/>
    <w:rsid w:val="00DB401C"/>
    <w:rsid w:val="00DB4A30"/>
    <w:rsid w:val="00DB7B1A"/>
    <w:rsid w:val="00DC548F"/>
    <w:rsid w:val="00DC664F"/>
    <w:rsid w:val="00DD10AB"/>
    <w:rsid w:val="00DD2480"/>
    <w:rsid w:val="00DD402C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1D2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1A84"/>
    <w:rsid w:val="00EB53E1"/>
    <w:rsid w:val="00EC001D"/>
    <w:rsid w:val="00EC0A9F"/>
    <w:rsid w:val="00EC2DE1"/>
    <w:rsid w:val="00EC7250"/>
    <w:rsid w:val="00ED7D18"/>
    <w:rsid w:val="00ED7E38"/>
    <w:rsid w:val="00EE34CE"/>
    <w:rsid w:val="00EE3C25"/>
    <w:rsid w:val="00EE567F"/>
    <w:rsid w:val="00EE6895"/>
    <w:rsid w:val="00EF6C61"/>
    <w:rsid w:val="00F00459"/>
    <w:rsid w:val="00F009AE"/>
    <w:rsid w:val="00F052A9"/>
    <w:rsid w:val="00F15A8B"/>
    <w:rsid w:val="00F22904"/>
    <w:rsid w:val="00F25ABF"/>
    <w:rsid w:val="00F27EB4"/>
    <w:rsid w:val="00F33745"/>
    <w:rsid w:val="00F353B1"/>
    <w:rsid w:val="00F3572F"/>
    <w:rsid w:val="00F460A1"/>
    <w:rsid w:val="00F4727A"/>
    <w:rsid w:val="00F545A4"/>
    <w:rsid w:val="00F67470"/>
    <w:rsid w:val="00F77390"/>
    <w:rsid w:val="00F82C81"/>
    <w:rsid w:val="00FA17D5"/>
    <w:rsid w:val="00FA24CE"/>
    <w:rsid w:val="00FB6084"/>
    <w:rsid w:val="00FC0800"/>
    <w:rsid w:val="00FD0F65"/>
    <w:rsid w:val="00FD1F22"/>
    <w:rsid w:val="00FE2DC8"/>
    <w:rsid w:val="00FE48E7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FF4B2EB"/>
  <w15:docId w15:val="{F602C2DB-98F8-4848-86D3-758F8F2ED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8385423d-b4de-4a59-ba0f-a248173525a0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DE7D72-7E08-4A16-BB43-E90001B2C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2760</Words>
  <Characters>15735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15</cp:revision>
  <cp:lastPrinted>2026-06-10T08:12:00Z</cp:lastPrinted>
  <dcterms:created xsi:type="dcterms:W3CDTF">2022-10-01T20:53:00Z</dcterms:created>
  <dcterms:modified xsi:type="dcterms:W3CDTF">2026-06-10T08:13:00Z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